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A5930" w14:textId="77777777" w:rsidR="002B7A04" w:rsidRPr="00CD7D30" w:rsidRDefault="002B7A04" w:rsidP="002B7A04">
      <w:pPr>
        <w:jc w:val="center"/>
        <w:rPr>
          <w:color w:val="000000"/>
          <w:sz w:val="24"/>
          <w:szCs w:val="24"/>
          <w:lang w:val="lt-LT"/>
        </w:rPr>
      </w:pPr>
      <w:bookmarkStart w:id="0" w:name="_GoBack"/>
      <w:bookmarkEnd w:id="0"/>
    </w:p>
    <w:p w14:paraId="101C7C61" w14:textId="77777777" w:rsidR="002B7A04" w:rsidRPr="00815C42" w:rsidRDefault="002B7A04" w:rsidP="002B7A04">
      <w:pPr>
        <w:jc w:val="both"/>
        <w:rPr>
          <w:rFonts w:eastAsia="Calibri"/>
          <w:sz w:val="24"/>
          <w:szCs w:val="24"/>
          <w:lang w:val="lt-LT" w:eastAsia="en-US"/>
        </w:rPr>
      </w:pPr>
      <w:r w:rsidRPr="00815C42">
        <w:rPr>
          <w:rFonts w:eastAsia="Calibri"/>
          <w:sz w:val="24"/>
          <w:szCs w:val="24"/>
          <w:lang w:val="lt-LT" w:eastAsia="en-US"/>
        </w:rPr>
        <w:tab/>
      </w:r>
      <w:r w:rsidRPr="00815C42">
        <w:rPr>
          <w:rFonts w:eastAsia="Calibri"/>
          <w:sz w:val="24"/>
          <w:szCs w:val="24"/>
          <w:lang w:val="lt-LT" w:eastAsia="en-US"/>
        </w:rPr>
        <w:tab/>
      </w:r>
      <w:r w:rsidRPr="00815C42">
        <w:rPr>
          <w:rFonts w:eastAsia="Calibri"/>
          <w:sz w:val="24"/>
          <w:szCs w:val="24"/>
          <w:lang w:val="lt-LT" w:eastAsia="en-US"/>
        </w:rPr>
        <w:tab/>
      </w:r>
      <w:r w:rsidRPr="00815C42">
        <w:rPr>
          <w:rFonts w:eastAsia="Calibri"/>
          <w:sz w:val="24"/>
          <w:szCs w:val="24"/>
          <w:lang w:val="lt-LT" w:eastAsia="en-US"/>
        </w:rPr>
        <w:tab/>
      </w:r>
      <w:r>
        <w:rPr>
          <w:rFonts w:eastAsia="Calibri"/>
          <w:sz w:val="24"/>
          <w:szCs w:val="24"/>
          <w:lang w:val="lt-LT" w:eastAsia="en-US"/>
        </w:rPr>
        <w:tab/>
      </w:r>
      <w:r>
        <w:rPr>
          <w:rFonts w:eastAsia="Calibri"/>
          <w:sz w:val="24"/>
          <w:szCs w:val="24"/>
          <w:lang w:val="lt-LT" w:eastAsia="en-US"/>
        </w:rPr>
        <w:tab/>
      </w:r>
      <w:r>
        <w:rPr>
          <w:rFonts w:eastAsia="Calibri"/>
          <w:sz w:val="24"/>
          <w:szCs w:val="24"/>
          <w:lang w:val="lt-LT" w:eastAsia="en-US"/>
        </w:rPr>
        <w:tab/>
      </w:r>
      <w:r>
        <w:rPr>
          <w:rFonts w:eastAsia="Calibri"/>
          <w:sz w:val="24"/>
          <w:szCs w:val="24"/>
          <w:lang w:val="lt-LT" w:eastAsia="en-US"/>
        </w:rPr>
        <w:tab/>
      </w:r>
    </w:p>
    <w:p w14:paraId="2FDC44F8" w14:textId="77777777" w:rsidR="002B7A04" w:rsidRPr="00815C42" w:rsidRDefault="002B7A04" w:rsidP="002B7A04">
      <w:pPr>
        <w:tabs>
          <w:tab w:val="left" w:pos="851"/>
          <w:tab w:val="center" w:pos="5049"/>
        </w:tabs>
        <w:ind w:left="5000"/>
        <w:jc w:val="both"/>
        <w:rPr>
          <w:rFonts w:eastAsia="Calibri"/>
          <w:sz w:val="24"/>
          <w:szCs w:val="24"/>
          <w:lang w:val="lt-LT" w:eastAsia="en-US"/>
        </w:rPr>
      </w:pPr>
      <w:r w:rsidRPr="00815C42">
        <w:rPr>
          <w:rFonts w:eastAsia="Calibri"/>
          <w:sz w:val="24"/>
          <w:szCs w:val="24"/>
          <w:lang w:val="lt-LT" w:eastAsia="en-US"/>
        </w:rPr>
        <w:tab/>
      </w:r>
    </w:p>
    <w:p w14:paraId="304EAC9F" w14:textId="77777777" w:rsidR="002B7A04" w:rsidRPr="00815C42" w:rsidRDefault="002B7A04" w:rsidP="002B7A04">
      <w:pPr>
        <w:tabs>
          <w:tab w:val="left" w:pos="851"/>
          <w:tab w:val="center" w:pos="5049"/>
        </w:tabs>
        <w:jc w:val="both"/>
        <w:rPr>
          <w:rFonts w:eastAsia="Calibri"/>
          <w:sz w:val="24"/>
          <w:szCs w:val="24"/>
          <w:lang w:val="lt-LT" w:eastAsia="en-US"/>
        </w:rPr>
      </w:pPr>
    </w:p>
    <w:p w14:paraId="55411106" w14:textId="77777777" w:rsidR="002B7A04" w:rsidRPr="00815C42" w:rsidRDefault="002B7A04" w:rsidP="002B7A04">
      <w:pPr>
        <w:tabs>
          <w:tab w:val="left" w:pos="851"/>
          <w:tab w:val="center" w:pos="5049"/>
        </w:tabs>
        <w:jc w:val="both"/>
        <w:rPr>
          <w:rFonts w:eastAsia="Calibri"/>
          <w:sz w:val="24"/>
          <w:szCs w:val="24"/>
          <w:lang w:val="lt-LT" w:eastAsia="en-US"/>
        </w:rPr>
      </w:pPr>
    </w:p>
    <w:p w14:paraId="3C36F509" w14:textId="6F8E46CA" w:rsidR="002B7A04" w:rsidRPr="00815C42" w:rsidRDefault="002B7A04" w:rsidP="002B7A04">
      <w:pPr>
        <w:tabs>
          <w:tab w:val="left" w:pos="851"/>
          <w:tab w:val="center" w:pos="5049"/>
        </w:tabs>
        <w:jc w:val="center"/>
        <w:rPr>
          <w:rFonts w:eastAsia="Calibri"/>
          <w:sz w:val="24"/>
          <w:szCs w:val="24"/>
          <w:lang w:val="lt-LT" w:eastAsia="en-US"/>
        </w:rPr>
      </w:pPr>
      <w:bookmarkStart w:id="1" w:name="_Hlk501646720"/>
    </w:p>
    <w:p w14:paraId="23633CA7" w14:textId="77777777" w:rsidR="002B7A04" w:rsidRPr="00815C42" w:rsidRDefault="002B7A04" w:rsidP="002B7A04">
      <w:pPr>
        <w:tabs>
          <w:tab w:val="left" w:pos="851"/>
          <w:tab w:val="center" w:pos="5049"/>
        </w:tabs>
        <w:jc w:val="center"/>
        <w:rPr>
          <w:rFonts w:eastAsia="Calibri"/>
          <w:sz w:val="24"/>
          <w:szCs w:val="24"/>
          <w:lang w:val="lt-LT" w:eastAsia="en-US"/>
        </w:rPr>
      </w:pPr>
    </w:p>
    <w:p w14:paraId="311A991A" w14:textId="77777777" w:rsidR="002B7A04" w:rsidRPr="00815C42" w:rsidRDefault="002B7A04" w:rsidP="00834BFE">
      <w:pPr>
        <w:tabs>
          <w:tab w:val="left" w:pos="851"/>
          <w:tab w:val="center" w:pos="5049"/>
        </w:tabs>
        <w:spacing w:line="276" w:lineRule="auto"/>
        <w:jc w:val="center"/>
        <w:rPr>
          <w:rFonts w:eastAsia="Calibri"/>
          <w:b/>
          <w:sz w:val="24"/>
          <w:szCs w:val="24"/>
          <w:lang w:val="lt-LT" w:eastAsia="en-US"/>
        </w:rPr>
      </w:pPr>
      <w:r w:rsidRPr="00815C42">
        <w:rPr>
          <w:rFonts w:eastAsia="Calibri"/>
          <w:b/>
          <w:sz w:val="24"/>
          <w:szCs w:val="24"/>
          <w:lang w:val="lt-LT" w:eastAsia="en-US"/>
        </w:rPr>
        <w:t>SUTARTIS DĖL VALDYBOS NARIO VEIKLOS</w:t>
      </w:r>
    </w:p>
    <w:p w14:paraId="64704A64" w14:textId="77777777" w:rsidR="002B7A04" w:rsidRPr="00815C42" w:rsidRDefault="002B7A04" w:rsidP="00834BFE">
      <w:pPr>
        <w:tabs>
          <w:tab w:val="left" w:pos="851"/>
          <w:tab w:val="center" w:pos="5049"/>
        </w:tabs>
        <w:spacing w:line="276" w:lineRule="auto"/>
        <w:jc w:val="center"/>
        <w:rPr>
          <w:rFonts w:eastAsia="Calibri"/>
          <w:b/>
          <w:sz w:val="24"/>
          <w:szCs w:val="24"/>
          <w:lang w:val="lt-LT" w:eastAsia="en-US"/>
        </w:rPr>
      </w:pPr>
    </w:p>
    <w:bookmarkEnd w:id="1"/>
    <w:p w14:paraId="42E2D743" w14:textId="77777777" w:rsidR="002B7A04" w:rsidRPr="00815C42" w:rsidRDefault="002B7A04" w:rsidP="00834BFE">
      <w:pPr>
        <w:tabs>
          <w:tab w:val="left" w:pos="851"/>
          <w:tab w:val="center" w:pos="5049"/>
        </w:tabs>
        <w:spacing w:line="276" w:lineRule="auto"/>
        <w:jc w:val="center"/>
        <w:rPr>
          <w:rFonts w:eastAsia="Calibri"/>
          <w:sz w:val="24"/>
          <w:szCs w:val="24"/>
          <w:lang w:val="lt-LT" w:eastAsia="en-US"/>
        </w:rPr>
      </w:pPr>
    </w:p>
    <w:p w14:paraId="136905A0" w14:textId="77777777" w:rsidR="002B7A04" w:rsidRPr="00815C42" w:rsidRDefault="002B7A04" w:rsidP="00834BFE">
      <w:pPr>
        <w:tabs>
          <w:tab w:val="left" w:pos="851"/>
          <w:tab w:val="center" w:pos="5049"/>
        </w:tabs>
        <w:spacing w:line="276" w:lineRule="auto"/>
        <w:jc w:val="center"/>
        <w:rPr>
          <w:rFonts w:eastAsia="Calibri"/>
          <w:sz w:val="24"/>
          <w:szCs w:val="24"/>
          <w:lang w:val="lt-LT" w:eastAsia="en-US"/>
        </w:rPr>
      </w:pPr>
      <w:r w:rsidRPr="00815C42">
        <w:rPr>
          <w:rFonts w:eastAsia="Calibri"/>
          <w:sz w:val="24"/>
          <w:szCs w:val="24"/>
          <w:lang w:val="lt-LT" w:eastAsia="en-US"/>
        </w:rPr>
        <w:t>20    m. _________________d.</w:t>
      </w:r>
    </w:p>
    <w:p w14:paraId="3F098E43" w14:textId="77777777" w:rsidR="002B7A04" w:rsidRPr="00815C42" w:rsidRDefault="002B7A04" w:rsidP="00834BFE">
      <w:pPr>
        <w:tabs>
          <w:tab w:val="left" w:pos="851"/>
          <w:tab w:val="center" w:pos="5049"/>
        </w:tabs>
        <w:spacing w:line="276" w:lineRule="auto"/>
        <w:jc w:val="center"/>
        <w:rPr>
          <w:rFonts w:eastAsia="Calibri"/>
          <w:sz w:val="24"/>
          <w:szCs w:val="24"/>
          <w:lang w:val="lt-LT" w:eastAsia="en-US"/>
        </w:rPr>
      </w:pPr>
      <w:r>
        <w:rPr>
          <w:rFonts w:eastAsia="Calibri"/>
          <w:sz w:val="24"/>
          <w:szCs w:val="24"/>
          <w:lang w:val="lt-LT" w:eastAsia="en-US"/>
        </w:rPr>
        <w:t>Vilniaus r. sav.</w:t>
      </w:r>
    </w:p>
    <w:p w14:paraId="6CA37096"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p>
    <w:p w14:paraId="552318EF"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p>
    <w:p w14:paraId="3E807F23" w14:textId="61DD5EC6" w:rsidR="002B7A04" w:rsidRPr="00815C42" w:rsidRDefault="00E22115" w:rsidP="00834BFE">
      <w:pPr>
        <w:tabs>
          <w:tab w:val="left" w:pos="851"/>
          <w:tab w:val="center" w:pos="5049"/>
        </w:tabs>
        <w:spacing w:line="276" w:lineRule="auto"/>
        <w:jc w:val="both"/>
        <w:rPr>
          <w:rFonts w:eastAsia="Calibri"/>
          <w:sz w:val="24"/>
          <w:szCs w:val="24"/>
          <w:lang w:val="lt-LT" w:eastAsia="en-US"/>
        </w:rPr>
      </w:pPr>
      <w:r>
        <w:rPr>
          <w:rFonts w:eastAsia="Calibri"/>
          <w:sz w:val="24"/>
          <w:szCs w:val="24"/>
          <w:lang w:val="lt-LT" w:eastAsia="en-US"/>
        </w:rPr>
        <w:t>_____________________</w:t>
      </w:r>
      <w:r w:rsidR="002B7A04">
        <w:rPr>
          <w:rFonts w:eastAsia="Calibri"/>
          <w:sz w:val="24"/>
          <w:szCs w:val="24"/>
          <w:lang w:val="lt-LT" w:eastAsia="en-US"/>
        </w:rPr>
        <w:t>, bendrovės kodas (</w:t>
      </w:r>
      <w:r>
        <w:rPr>
          <w:sz w:val="24"/>
          <w:szCs w:val="24"/>
          <w:lang w:val="lt-LT"/>
        </w:rPr>
        <w:t>___________</w:t>
      </w:r>
      <w:r w:rsidR="002B7A04" w:rsidRPr="00815C42">
        <w:rPr>
          <w:rFonts w:eastAsia="Calibri"/>
          <w:sz w:val="24"/>
          <w:szCs w:val="24"/>
          <w:lang w:val="lt-LT" w:eastAsia="en-US"/>
        </w:rPr>
        <w:t>) (toliau – Bendrovė), atstovauja</w:t>
      </w:r>
      <w:r w:rsidR="002B7A04">
        <w:rPr>
          <w:rFonts w:eastAsia="Calibri"/>
          <w:sz w:val="24"/>
          <w:szCs w:val="24"/>
          <w:lang w:val="lt-LT" w:eastAsia="en-US"/>
        </w:rPr>
        <w:t>m</w:t>
      </w:r>
      <w:r>
        <w:rPr>
          <w:rFonts w:eastAsia="Calibri"/>
          <w:sz w:val="24"/>
          <w:szCs w:val="24"/>
          <w:lang w:val="lt-LT" w:eastAsia="en-US"/>
        </w:rPr>
        <w:t>a direktoriaus ___________</w:t>
      </w:r>
      <w:r w:rsidR="002B7A04" w:rsidRPr="00815C42">
        <w:rPr>
          <w:rFonts w:eastAsia="Calibri"/>
          <w:sz w:val="24"/>
          <w:szCs w:val="24"/>
          <w:lang w:val="lt-LT" w:eastAsia="en-US"/>
        </w:rPr>
        <w:t>, veikiančio pagal</w:t>
      </w:r>
      <w:r w:rsidR="00DE78F8">
        <w:rPr>
          <w:rFonts w:eastAsia="Calibri"/>
          <w:sz w:val="24"/>
          <w:szCs w:val="24"/>
          <w:lang w:val="lt-LT" w:eastAsia="en-US"/>
        </w:rPr>
        <w:t xml:space="preserve"> Bendrovės įstatus</w:t>
      </w:r>
      <w:r w:rsidR="002B7A04" w:rsidRPr="00815C42">
        <w:rPr>
          <w:rFonts w:eastAsia="Calibri"/>
          <w:sz w:val="24"/>
          <w:szCs w:val="24"/>
          <w:lang w:val="lt-LT" w:eastAsia="en-US"/>
        </w:rPr>
        <w:t>,</w:t>
      </w:r>
    </w:p>
    <w:p w14:paraId="629A3449"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 xml:space="preserve">ir </w:t>
      </w:r>
    </w:p>
    <w:p w14:paraId="50D4B4CD"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 xml:space="preserve">Valdybos narys ______________, asmens kodas _____________________, gyvenantis _______________ (toliau – Valdybos narys), toliau kartu vadinami  šalimis, o kiekvienas atskirai – šalimi, </w:t>
      </w:r>
    </w:p>
    <w:p w14:paraId="0B2905FA"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p>
    <w:p w14:paraId="3FD6F1B5"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ATSIŽVELGIANT Į TAI, KAD:</w:t>
      </w:r>
    </w:p>
    <w:p w14:paraId="340374D6" w14:textId="242C1D42"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(A) Valdybos narys 20</w:t>
      </w:r>
      <w:r w:rsidRPr="00815C42">
        <w:rPr>
          <w:rFonts w:eastAsia="Calibri"/>
          <w:sz w:val="24"/>
          <w:szCs w:val="24"/>
          <w:lang w:val="lt-LT" w:eastAsia="en-US"/>
        </w:rPr>
        <w:softHyphen/>
        <w:t xml:space="preserve"> __ m. </w:t>
      </w:r>
      <w:r w:rsidRPr="00815C42">
        <w:rPr>
          <w:rFonts w:eastAsia="Calibri"/>
          <w:sz w:val="24"/>
          <w:szCs w:val="24"/>
          <w:lang w:val="lt-LT" w:eastAsia="en-US"/>
        </w:rPr>
        <w:softHyphen/>
      </w:r>
      <w:r w:rsidRPr="00815C42">
        <w:rPr>
          <w:rFonts w:eastAsia="Calibri"/>
          <w:sz w:val="24"/>
          <w:szCs w:val="24"/>
          <w:lang w:val="lt-LT" w:eastAsia="en-US"/>
        </w:rPr>
        <w:softHyphen/>
      </w:r>
      <w:r w:rsidRPr="00815C42">
        <w:rPr>
          <w:rFonts w:eastAsia="Calibri"/>
          <w:sz w:val="24"/>
          <w:szCs w:val="24"/>
          <w:lang w:val="lt-LT" w:eastAsia="en-US"/>
        </w:rPr>
        <w:softHyphen/>
      </w:r>
      <w:r w:rsidRPr="00815C42">
        <w:rPr>
          <w:rFonts w:eastAsia="Calibri"/>
          <w:sz w:val="24"/>
          <w:szCs w:val="24"/>
          <w:lang w:val="lt-LT" w:eastAsia="en-US"/>
        </w:rPr>
        <w:softHyphen/>
      </w:r>
      <w:r w:rsidRPr="00815C42">
        <w:rPr>
          <w:rFonts w:eastAsia="Calibri"/>
          <w:sz w:val="24"/>
          <w:szCs w:val="24"/>
          <w:lang w:val="lt-LT" w:eastAsia="en-US"/>
        </w:rPr>
        <w:softHyphen/>
        <w:t>_____________ d.</w:t>
      </w:r>
      <w:r w:rsidR="00DE78F8">
        <w:rPr>
          <w:rFonts w:eastAsia="Calibri"/>
          <w:sz w:val="24"/>
          <w:szCs w:val="24"/>
          <w:lang w:val="lt-LT" w:eastAsia="en-US"/>
        </w:rPr>
        <w:t xml:space="preserve"> Kandidat</w:t>
      </w:r>
      <w:r w:rsidR="00E22115">
        <w:rPr>
          <w:rFonts w:eastAsia="Calibri"/>
          <w:sz w:val="24"/>
          <w:szCs w:val="24"/>
          <w:lang w:val="lt-LT" w:eastAsia="en-US"/>
        </w:rPr>
        <w:t>ų į _____________________ valdybos __________________</w:t>
      </w:r>
      <w:r w:rsidR="00DE78F8">
        <w:rPr>
          <w:rFonts w:eastAsia="Calibri"/>
          <w:sz w:val="24"/>
          <w:szCs w:val="24"/>
          <w:lang w:val="lt-LT" w:eastAsia="en-US"/>
        </w:rPr>
        <w:t xml:space="preserve"> </w:t>
      </w:r>
      <w:proofErr w:type="spellStart"/>
      <w:r w:rsidR="00DE78F8">
        <w:rPr>
          <w:rFonts w:eastAsia="Calibri"/>
          <w:sz w:val="24"/>
          <w:szCs w:val="24"/>
          <w:lang w:val="lt-LT" w:eastAsia="en-US"/>
        </w:rPr>
        <w:t>valdybos</w:t>
      </w:r>
      <w:proofErr w:type="spellEnd"/>
      <w:r w:rsidR="00DE78F8">
        <w:rPr>
          <w:rFonts w:eastAsia="Calibri"/>
          <w:sz w:val="24"/>
          <w:szCs w:val="24"/>
          <w:lang w:val="lt-LT" w:eastAsia="en-US"/>
        </w:rPr>
        <w:t xml:space="preserve"> narių atrankos komisijos</w:t>
      </w:r>
      <w:r w:rsidRPr="00815C42">
        <w:rPr>
          <w:rFonts w:eastAsia="Calibri"/>
          <w:sz w:val="24"/>
          <w:szCs w:val="24"/>
          <w:lang w:val="lt-LT" w:eastAsia="en-US"/>
        </w:rPr>
        <w:t xml:space="preserve"> sprendimu buvo išrinktas Bendrovės valdybos nariu; </w:t>
      </w:r>
    </w:p>
    <w:p w14:paraId="03A6058B"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 xml:space="preserve">(B) Bendrovė ir Valdybos narys siekia Sutartimi įtvirtinti Valdybos nario veiklos principus, nustatyti </w:t>
      </w:r>
    </w:p>
    <w:p w14:paraId="132F6A22"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Valdybos nario teises, pareigas ir atsakomybę už veiklą Bendrovės valdyboje bei Valdybos nario atlygį, sudaro šią sutartį (toliau – Sutartis) ir susitaria dėl jos sąlygų:</w:t>
      </w:r>
    </w:p>
    <w:p w14:paraId="1D075C84" w14:textId="77777777" w:rsidR="002B7A04" w:rsidRPr="00815C42" w:rsidRDefault="002B7A04" w:rsidP="00834BFE">
      <w:pPr>
        <w:tabs>
          <w:tab w:val="left" w:pos="851"/>
          <w:tab w:val="center" w:pos="5049"/>
        </w:tabs>
        <w:spacing w:line="276" w:lineRule="auto"/>
        <w:jc w:val="both"/>
        <w:rPr>
          <w:rFonts w:eastAsia="Calibri"/>
          <w:b/>
          <w:sz w:val="24"/>
          <w:szCs w:val="24"/>
          <w:lang w:val="lt-LT" w:eastAsia="en-US"/>
        </w:rPr>
      </w:pPr>
    </w:p>
    <w:p w14:paraId="3E74F657" w14:textId="77777777" w:rsidR="002B7A04" w:rsidRPr="00815C42" w:rsidRDefault="002B7A04" w:rsidP="00834BFE">
      <w:pPr>
        <w:tabs>
          <w:tab w:val="left" w:pos="851"/>
          <w:tab w:val="center" w:pos="5049"/>
        </w:tabs>
        <w:spacing w:line="276" w:lineRule="auto"/>
        <w:jc w:val="center"/>
        <w:rPr>
          <w:rFonts w:eastAsia="Calibri"/>
          <w:b/>
          <w:sz w:val="24"/>
          <w:szCs w:val="24"/>
          <w:lang w:val="lt-LT" w:eastAsia="en-US"/>
        </w:rPr>
      </w:pPr>
      <w:r w:rsidRPr="00815C42">
        <w:rPr>
          <w:rFonts w:eastAsia="Calibri"/>
          <w:b/>
          <w:sz w:val="24"/>
          <w:szCs w:val="24"/>
          <w:lang w:val="lt-LT" w:eastAsia="en-US"/>
        </w:rPr>
        <w:t>I SKYRIUS</w:t>
      </w:r>
    </w:p>
    <w:p w14:paraId="281B3EE6" w14:textId="77777777" w:rsidR="002B7A04" w:rsidRPr="00815C42" w:rsidRDefault="002B7A04" w:rsidP="00834BFE">
      <w:pPr>
        <w:tabs>
          <w:tab w:val="left" w:pos="851"/>
          <w:tab w:val="center" w:pos="5049"/>
        </w:tabs>
        <w:spacing w:line="276" w:lineRule="auto"/>
        <w:jc w:val="center"/>
        <w:rPr>
          <w:rFonts w:eastAsia="Calibri"/>
          <w:b/>
          <w:sz w:val="24"/>
          <w:szCs w:val="24"/>
          <w:lang w:val="lt-LT" w:eastAsia="en-US"/>
        </w:rPr>
      </w:pPr>
      <w:r w:rsidRPr="00815C42">
        <w:rPr>
          <w:rFonts w:eastAsia="Calibri"/>
          <w:b/>
          <w:sz w:val="24"/>
          <w:szCs w:val="24"/>
          <w:lang w:val="lt-LT" w:eastAsia="en-US"/>
        </w:rPr>
        <w:t>SUTARTIES DALYKAS</w:t>
      </w:r>
    </w:p>
    <w:p w14:paraId="3848C87C" w14:textId="77777777" w:rsidR="002B7A04" w:rsidRPr="00815C42" w:rsidRDefault="002B7A04" w:rsidP="00834BFE">
      <w:pPr>
        <w:tabs>
          <w:tab w:val="left" w:pos="851"/>
          <w:tab w:val="center" w:pos="5049"/>
        </w:tabs>
        <w:spacing w:line="276" w:lineRule="auto"/>
        <w:jc w:val="both"/>
        <w:rPr>
          <w:rFonts w:eastAsia="Calibri"/>
          <w:b/>
          <w:sz w:val="24"/>
          <w:szCs w:val="24"/>
          <w:lang w:val="lt-LT" w:eastAsia="en-US"/>
        </w:rPr>
      </w:pPr>
    </w:p>
    <w:p w14:paraId="5B400919"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ab/>
        <w:t>1.1.</w:t>
      </w:r>
      <w:r w:rsidRPr="00815C42">
        <w:rPr>
          <w:rFonts w:eastAsia="Calibri"/>
          <w:sz w:val="24"/>
          <w:szCs w:val="24"/>
          <w:lang w:val="lt-LT" w:eastAsia="en-US"/>
        </w:rPr>
        <w:tab/>
        <w:t xml:space="preserve"> Šalys susitaria, kad Valdybos narys vykdys Bendrovės Valdybos nario pareigas, vadovaudamasis Lietuvos Respublikos akcinių bendrovių įstatymu, Bendrovės įstatais, Bendrovės valdybos darbo reglamentu bei šia Sutartimi. </w:t>
      </w:r>
    </w:p>
    <w:p w14:paraId="42A9EBEF" w14:textId="77777777" w:rsidR="002B7A04" w:rsidRPr="00815C42" w:rsidRDefault="002B7A04" w:rsidP="00834BFE">
      <w:pPr>
        <w:tabs>
          <w:tab w:val="left" w:pos="851"/>
          <w:tab w:val="center" w:pos="5049"/>
        </w:tabs>
        <w:spacing w:line="276" w:lineRule="auto"/>
        <w:ind w:firstLine="709"/>
        <w:jc w:val="both"/>
        <w:rPr>
          <w:rFonts w:eastAsia="Calibri"/>
          <w:sz w:val="24"/>
          <w:szCs w:val="24"/>
          <w:lang w:val="lt-LT" w:eastAsia="en-US"/>
        </w:rPr>
      </w:pPr>
      <w:r w:rsidRPr="00815C42">
        <w:rPr>
          <w:rFonts w:eastAsia="Calibri"/>
          <w:sz w:val="24"/>
          <w:szCs w:val="24"/>
          <w:lang w:val="lt-LT" w:eastAsia="en-US"/>
        </w:rPr>
        <w:t xml:space="preserve"> 1.2. Šiai Sutarčiai nėra taikomas Lietuvos Respublikos darbo kodeksas bei kiti darbo santykius reglamentuojantys įstatymai, teisės aktai ar taisyklės, taikomos darbo santykiams. Šalys patvirtina, kad šia Sutartimi tarp Valdybos nario ir Bendrovės nustatomi civiliniai teisiniai santykiai. Ši Sutartis negali būti aiškinama, kaip sukurianti darbo santykius tarp šalių. Atitinkamai Valdybos narys negali būti laikomas Bendrovės darbuotoju ir nėra pavaldus ar atskaitingas Bendrovės administracijai. Pagal šią Sutartį Valdybos narys veikia tik kaip Bendrovės valdybos narys ir prisiima visą atsakomybę už savo kaip Bendrovės Valdybos nario funkcijų atlikimą bei tinkamą šios Sutarties vykdymą. </w:t>
      </w:r>
    </w:p>
    <w:p w14:paraId="0BCD003A" w14:textId="77777777" w:rsidR="002B7A04" w:rsidRPr="00815C42" w:rsidRDefault="002B7A04" w:rsidP="00834BFE">
      <w:pPr>
        <w:tabs>
          <w:tab w:val="left" w:pos="851"/>
          <w:tab w:val="center" w:pos="5049"/>
        </w:tabs>
        <w:spacing w:line="276" w:lineRule="auto"/>
        <w:ind w:firstLine="709"/>
        <w:jc w:val="both"/>
        <w:rPr>
          <w:rFonts w:eastAsia="Calibri"/>
          <w:sz w:val="24"/>
          <w:szCs w:val="24"/>
          <w:lang w:val="lt-LT" w:eastAsia="en-US"/>
        </w:rPr>
      </w:pPr>
      <w:r w:rsidRPr="00815C42">
        <w:rPr>
          <w:rFonts w:eastAsia="Calibri"/>
          <w:sz w:val="24"/>
          <w:szCs w:val="24"/>
          <w:lang w:val="lt-LT" w:eastAsia="en-US"/>
        </w:rPr>
        <w:t xml:space="preserve"> 1.3.</w:t>
      </w:r>
      <w:r w:rsidRPr="00815C42">
        <w:rPr>
          <w:rFonts w:eastAsia="Calibri"/>
          <w:sz w:val="24"/>
          <w:szCs w:val="24"/>
          <w:lang w:val="lt-LT" w:eastAsia="en-US"/>
        </w:rPr>
        <w:tab/>
        <w:t xml:space="preserve"> Šios Sutarties terminas priklauso ir yra susijęs su laikotarpiu, kuriuo Valdybos narys eina Bendrovės valdybos nario pareigas.</w:t>
      </w:r>
    </w:p>
    <w:p w14:paraId="528E60B9" w14:textId="77777777" w:rsidR="002B7A04" w:rsidRPr="00815C42" w:rsidRDefault="002B7A04" w:rsidP="00834BFE">
      <w:pPr>
        <w:tabs>
          <w:tab w:val="left" w:pos="851"/>
          <w:tab w:val="center" w:pos="5049"/>
        </w:tabs>
        <w:spacing w:line="276" w:lineRule="auto"/>
        <w:ind w:firstLine="709"/>
        <w:jc w:val="both"/>
        <w:rPr>
          <w:rFonts w:eastAsia="Calibri"/>
          <w:sz w:val="24"/>
          <w:szCs w:val="24"/>
          <w:lang w:val="lt-LT" w:eastAsia="en-US"/>
        </w:rPr>
      </w:pPr>
    </w:p>
    <w:p w14:paraId="3B218721" w14:textId="77777777" w:rsidR="002B7A04" w:rsidRPr="00815C42" w:rsidRDefault="002B7A04" w:rsidP="00834BFE">
      <w:pPr>
        <w:tabs>
          <w:tab w:val="left" w:pos="851"/>
          <w:tab w:val="center" w:pos="5049"/>
        </w:tabs>
        <w:spacing w:line="276" w:lineRule="auto"/>
        <w:jc w:val="center"/>
        <w:rPr>
          <w:rFonts w:eastAsia="Calibri"/>
          <w:b/>
          <w:sz w:val="24"/>
          <w:szCs w:val="24"/>
          <w:lang w:val="lt-LT" w:eastAsia="en-US"/>
        </w:rPr>
      </w:pPr>
      <w:r w:rsidRPr="00815C42">
        <w:rPr>
          <w:rFonts w:eastAsia="Calibri"/>
          <w:b/>
          <w:sz w:val="24"/>
          <w:szCs w:val="24"/>
          <w:lang w:val="lt-LT" w:eastAsia="en-US"/>
        </w:rPr>
        <w:t>II SKYRIUS</w:t>
      </w:r>
    </w:p>
    <w:p w14:paraId="1049C260" w14:textId="77777777" w:rsidR="002B7A04" w:rsidRPr="00815C42" w:rsidRDefault="002B7A04" w:rsidP="00834BFE">
      <w:pPr>
        <w:tabs>
          <w:tab w:val="left" w:pos="851"/>
          <w:tab w:val="center" w:pos="5049"/>
        </w:tabs>
        <w:spacing w:line="276" w:lineRule="auto"/>
        <w:jc w:val="center"/>
        <w:rPr>
          <w:rFonts w:eastAsia="Calibri"/>
          <w:b/>
          <w:sz w:val="24"/>
          <w:szCs w:val="24"/>
          <w:lang w:val="lt-LT" w:eastAsia="en-US"/>
        </w:rPr>
      </w:pPr>
      <w:r w:rsidRPr="00815C42">
        <w:rPr>
          <w:rFonts w:eastAsia="Calibri"/>
          <w:b/>
          <w:sz w:val="24"/>
          <w:szCs w:val="24"/>
          <w:lang w:val="lt-LT" w:eastAsia="en-US"/>
        </w:rPr>
        <w:t>ATLYGIS IR IŠLAIDŲ KOMPENSAVIMAS</w:t>
      </w:r>
    </w:p>
    <w:p w14:paraId="78B297FE" w14:textId="77777777" w:rsidR="002B7A04" w:rsidRPr="00815C42" w:rsidRDefault="002B7A04" w:rsidP="00834BFE">
      <w:pPr>
        <w:tabs>
          <w:tab w:val="left" w:pos="851"/>
          <w:tab w:val="center" w:pos="5049"/>
        </w:tabs>
        <w:spacing w:line="276" w:lineRule="auto"/>
        <w:jc w:val="both"/>
        <w:rPr>
          <w:rFonts w:eastAsia="Calibri"/>
          <w:b/>
          <w:sz w:val="24"/>
          <w:szCs w:val="24"/>
          <w:lang w:val="lt-LT" w:eastAsia="en-US"/>
        </w:rPr>
      </w:pPr>
    </w:p>
    <w:p w14:paraId="1798675F" w14:textId="2B591434" w:rsidR="00834BFE" w:rsidRPr="00834BFE" w:rsidRDefault="00BF4A98" w:rsidP="00BF4A98">
      <w:pPr>
        <w:tabs>
          <w:tab w:val="left" w:pos="284"/>
        </w:tabs>
        <w:spacing w:line="360" w:lineRule="auto"/>
        <w:jc w:val="both"/>
        <w:rPr>
          <w:color w:val="000000"/>
          <w:sz w:val="24"/>
          <w:szCs w:val="24"/>
          <w:lang w:val="lt-LT" w:eastAsia="en-US"/>
        </w:rPr>
      </w:pPr>
      <w:r>
        <w:rPr>
          <w:rFonts w:eastAsia="Calibri"/>
          <w:sz w:val="24"/>
          <w:szCs w:val="24"/>
          <w:lang w:val="lt-LT" w:eastAsia="en-US"/>
        </w:rPr>
        <w:t xml:space="preserve">            </w:t>
      </w:r>
      <w:r w:rsidR="002B7A04" w:rsidRPr="00815C42">
        <w:rPr>
          <w:rFonts w:eastAsia="Calibri"/>
          <w:color w:val="000000"/>
          <w:sz w:val="24"/>
          <w:szCs w:val="24"/>
          <w:lang w:val="lt-LT" w:eastAsia="en-US"/>
        </w:rPr>
        <w:t>2.1.</w:t>
      </w:r>
      <w:bookmarkStart w:id="2" w:name="_Hlk62545086"/>
      <w:r w:rsidR="00834BFE" w:rsidRPr="00834BFE">
        <w:rPr>
          <w:color w:val="000000"/>
          <w:sz w:val="24"/>
          <w:szCs w:val="24"/>
          <w:lang w:val="lt-LT" w:eastAsia="en-US"/>
        </w:rPr>
        <w:t xml:space="preserve"> Bendrovės valdybos nariui mokamas</w:t>
      </w:r>
      <w:r w:rsidR="00834BFE" w:rsidRPr="00834BFE">
        <w:rPr>
          <w:color w:val="414247"/>
          <w:sz w:val="24"/>
          <w:szCs w:val="24"/>
          <w:lang w:val="lt-LT" w:eastAsia="en-US"/>
        </w:rPr>
        <w:t xml:space="preserve"> atlygis padauginus faktiškai dirbtų valandų kiekį iš </w:t>
      </w:r>
      <w:r w:rsidR="00834BFE" w:rsidRPr="00834BFE">
        <w:rPr>
          <w:bCs/>
          <w:color w:val="000000" w:themeColor="text1"/>
          <w:sz w:val="24"/>
          <w:szCs w:val="24"/>
          <w:lang w:val="lt-LT" w:eastAsia="en-US"/>
        </w:rPr>
        <w:t>galiojančio</w:t>
      </w:r>
      <w:r w:rsidR="00834BFE" w:rsidRPr="00834BFE">
        <w:rPr>
          <w:color w:val="000000" w:themeColor="text1"/>
          <w:sz w:val="24"/>
          <w:szCs w:val="24"/>
          <w:lang w:val="lt-LT" w:eastAsia="en-US"/>
        </w:rPr>
        <w:t xml:space="preserve"> </w:t>
      </w:r>
      <w:r w:rsidR="00834BFE" w:rsidRPr="00834BFE">
        <w:rPr>
          <w:sz w:val="24"/>
          <w:szCs w:val="24"/>
          <w:lang w:val="lt-LT" w:eastAsia="en-US"/>
        </w:rPr>
        <w:t>minimalaus valandinio  atlygio (MVA), patvirtinto Lietuvos Respublikos Vyriausybės nutarimu</w:t>
      </w:r>
      <w:r w:rsidR="00834BFE" w:rsidRPr="00834BFE">
        <w:rPr>
          <w:color w:val="000000"/>
          <w:sz w:val="24"/>
          <w:szCs w:val="24"/>
          <w:lang w:val="lt-LT" w:eastAsia="en-US"/>
        </w:rPr>
        <w:t>.</w:t>
      </w:r>
    </w:p>
    <w:bookmarkEnd w:id="2"/>
    <w:p w14:paraId="4CC26314" w14:textId="2CE004FF" w:rsidR="00834BFE" w:rsidRPr="00834BFE" w:rsidRDefault="00834BFE" w:rsidP="00834BFE">
      <w:pPr>
        <w:tabs>
          <w:tab w:val="left" w:pos="284"/>
        </w:tabs>
        <w:spacing w:line="360" w:lineRule="auto"/>
        <w:ind w:firstLine="720"/>
        <w:jc w:val="both"/>
        <w:rPr>
          <w:color w:val="000000"/>
          <w:sz w:val="24"/>
          <w:szCs w:val="24"/>
          <w:lang w:val="lt-LT" w:eastAsia="en-US"/>
        </w:rPr>
      </w:pPr>
      <w:r>
        <w:rPr>
          <w:color w:val="000000"/>
          <w:sz w:val="24"/>
          <w:szCs w:val="24"/>
          <w:lang w:val="lt-LT" w:eastAsia="en-US"/>
        </w:rPr>
        <w:t xml:space="preserve">2.2 </w:t>
      </w:r>
      <w:r w:rsidRPr="00834BFE">
        <w:rPr>
          <w:color w:val="000000"/>
          <w:sz w:val="24"/>
          <w:szCs w:val="24"/>
          <w:lang w:val="lt-LT" w:eastAsia="en-US"/>
        </w:rPr>
        <w:t xml:space="preserve">. Valdybos nario darbo laiku valdyboje </w:t>
      </w:r>
      <w:r w:rsidRPr="00834BFE">
        <w:rPr>
          <w:sz w:val="24"/>
          <w:szCs w:val="24"/>
          <w:lang w:val="lt-LT" w:eastAsia="en-US"/>
        </w:rPr>
        <w:t>laikomas susipažinimo su valdybos posėdžio medžiaga, pasirengimo valdybos posėdžiui laikas</w:t>
      </w:r>
      <w:r w:rsidRPr="00834BFE">
        <w:rPr>
          <w:color w:val="000000"/>
          <w:sz w:val="24"/>
          <w:szCs w:val="24"/>
          <w:lang w:val="lt-LT" w:eastAsia="en-US"/>
        </w:rPr>
        <w:t xml:space="preserve"> ir dalyvavimo valdybos posėdyje laikas, bet ne daugiau 16 val. vienam posėdžiui.</w:t>
      </w:r>
    </w:p>
    <w:p w14:paraId="711272B5" w14:textId="795CFCAC" w:rsidR="00834BFE" w:rsidRPr="00834BFE" w:rsidRDefault="00BF4A98" w:rsidP="00834BFE">
      <w:pPr>
        <w:tabs>
          <w:tab w:val="left" w:pos="284"/>
        </w:tabs>
        <w:spacing w:line="360" w:lineRule="auto"/>
        <w:ind w:firstLine="720"/>
        <w:jc w:val="both"/>
        <w:rPr>
          <w:sz w:val="24"/>
          <w:szCs w:val="24"/>
          <w:lang w:val="lt-LT"/>
        </w:rPr>
      </w:pPr>
      <w:r>
        <w:rPr>
          <w:color w:val="000000"/>
          <w:sz w:val="24"/>
          <w:szCs w:val="24"/>
          <w:lang w:val="lt-LT" w:eastAsia="en-US"/>
        </w:rPr>
        <w:t>2.3</w:t>
      </w:r>
      <w:r w:rsidR="00834BFE" w:rsidRPr="00834BFE">
        <w:rPr>
          <w:color w:val="000000"/>
          <w:sz w:val="24"/>
          <w:szCs w:val="24"/>
          <w:lang w:val="lt-LT" w:eastAsia="en-US"/>
        </w:rPr>
        <w:t xml:space="preserve">. </w:t>
      </w:r>
      <w:r w:rsidR="00834BFE" w:rsidRPr="00834BFE">
        <w:rPr>
          <w:sz w:val="24"/>
          <w:szCs w:val="24"/>
          <w:lang w:val="lt-LT"/>
        </w:rPr>
        <w:t>Pasibaigus ketvirčiui valdybos narys per 10 kalendorinių dienų raštu pateikia bendrovės savininko teises ir pareigas įgyvendinančiai institucijai valdybos nario veiklos ataskaitą (toliau – ataska</w:t>
      </w:r>
      <w:r>
        <w:rPr>
          <w:sz w:val="24"/>
          <w:szCs w:val="24"/>
          <w:lang w:val="lt-LT"/>
        </w:rPr>
        <w:t>ita), kuri rengiama pagal sutarties</w:t>
      </w:r>
      <w:r w:rsidR="00834BFE" w:rsidRPr="00834BFE">
        <w:rPr>
          <w:sz w:val="24"/>
          <w:szCs w:val="24"/>
          <w:lang w:val="lt-LT"/>
        </w:rPr>
        <w:t xml:space="preserve"> 1 priede pateiktą pavyzdinę formą. Ataskaitoje pateikiama informacija apie valdybos nario per atitinkamą ketvirtį vykdytą veiklą ir nurodomas šiai veiklai vykdyti skirtas valandų skaičius.</w:t>
      </w:r>
    </w:p>
    <w:p w14:paraId="6BC78070" w14:textId="26CA0ECE" w:rsidR="00834BFE" w:rsidRPr="00834BFE" w:rsidRDefault="00BF4A98" w:rsidP="00834BFE">
      <w:pPr>
        <w:tabs>
          <w:tab w:val="left" w:pos="284"/>
        </w:tabs>
        <w:spacing w:line="360" w:lineRule="auto"/>
        <w:ind w:firstLine="720"/>
        <w:jc w:val="both"/>
        <w:rPr>
          <w:color w:val="000000"/>
          <w:sz w:val="24"/>
          <w:szCs w:val="24"/>
          <w:lang w:val="lt-LT" w:eastAsia="en-US"/>
        </w:rPr>
      </w:pPr>
      <w:r>
        <w:rPr>
          <w:color w:val="000000"/>
          <w:sz w:val="24"/>
          <w:szCs w:val="24"/>
          <w:lang w:val="lt-LT" w:eastAsia="en-US"/>
        </w:rPr>
        <w:t xml:space="preserve"> 2.4</w:t>
      </w:r>
      <w:r w:rsidR="00834BFE" w:rsidRPr="00834BFE">
        <w:rPr>
          <w:color w:val="000000"/>
          <w:sz w:val="24"/>
          <w:szCs w:val="24"/>
          <w:lang w:val="lt-LT" w:eastAsia="en-US"/>
        </w:rPr>
        <w:t xml:space="preserve">. </w:t>
      </w:r>
      <w:r w:rsidR="00834BFE" w:rsidRPr="00834BFE">
        <w:rPr>
          <w:sz w:val="24"/>
          <w:szCs w:val="24"/>
          <w:lang w:val="lt-LT"/>
        </w:rPr>
        <w:t xml:space="preserve">Valdybos nariui atlygis skiriamas bendrovės savininko teises ir pareigas įgyvendinančios institucijos sprendimu (toliau – sprendimas). Sprendimas turi būti priimtas pasibaigus ketvirčiui, per pirmąjį naujo ketvirčio mėnesį. Atlygis valdybos nariui išmokamas per 10 darbo dienų nuo sprendimo priėmimo. </w:t>
      </w:r>
    </w:p>
    <w:p w14:paraId="53CE8662" w14:textId="0B2012E4" w:rsidR="002B7A04" w:rsidRPr="00815C42" w:rsidRDefault="002B7A04" w:rsidP="00BF4A98">
      <w:pPr>
        <w:shd w:val="clear" w:color="auto" w:fill="FFFFFF"/>
        <w:spacing w:line="276" w:lineRule="auto"/>
        <w:jc w:val="both"/>
        <w:rPr>
          <w:rFonts w:eastAsia="Calibri"/>
          <w:color w:val="000000"/>
          <w:sz w:val="24"/>
          <w:szCs w:val="24"/>
          <w:lang w:val="lt-LT" w:eastAsia="en-US"/>
        </w:rPr>
      </w:pPr>
      <w:r w:rsidRPr="00815C42">
        <w:rPr>
          <w:rFonts w:eastAsia="Calibri"/>
          <w:color w:val="000000"/>
          <w:sz w:val="24"/>
          <w:szCs w:val="24"/>
          <w:lang w:val="lt-LT" w:eastAsia="en-US"/>
        </w:rPr>
        <w:t xml:space="preserve"> </w:t>
      </w:r>
      <w:r w:rsidR="00BF4A98">
        <w:rPr>
          <w:rFonts w:eastAsia="Calibri"/>
          <w:sz w:val="24"/>
          <w:szCs w:val="24"/>
          <w:lang w:val="lt-LT" w:eastAsia="en-US"/>
        </w:rPr>
        <w:tab/>
        <w:t>2.5</w:t>
      </w:r>
      <w:r w:rsidRPr="00815C42">
        <w:rPr>
          <w:rFonts w:eastAsia="Calibri"/>
          <w:sz w:val="24"/>
          <w:szCs w:val="24"/>
          <w:lang w:val="lt-LT" w:eastAsia="en-US"/>
        </w:rPr>
        <w:t xml:space="preserve">. Bendrovė nekompensuoja valdybos nariui už transporto </w:t>
      </w:r>
      <w:r w:rsidRPr="00815C42">
        <w:rPr>
          <w:rFonts w:eastAsia="Calibri"/>
          <w:color w:val="000000"/>
          <w:sz w:val="24"/>
          <w:szCs w:val="24"/>
          <w:lang w:val="lt-LT" w:eastAsia="en-US"/>
        </w:rPr>
        <w:t>ir kitų su valdybos nario veikla susijusių išlaidų.</w:t>
      </w:r>
    </w:p>
    <w:p w14:paraId="3506521E" w14:textId="77777777" w:rsidR="002B7A04" w:rsidRPr="00815C42" w:rsidRDefault="002B7A04" w:rsidP="00834BFE">
      <w:pPr>
        <w:tabs>
          <w:tab w:val="left" w:pos="851"/>
          <w:tab w:val="center" w:pos="5049"/>
        </w:tabs>
        <w:spacing w:line="276" w:lineRule="auto"/>
        <w:jc w:val="both"/>
        <w:rPr>
          <w:rFonts w:eastAsia="Calibri"/>
          <w:i/>
          <w:sz w:val="24"/>
          <w:szCs w:val="24"/>
          <w:lang w:val="lt-LT" w:eastAsia="en-US"/>
        </w:rPr>
      </w:pPr>
      <w:r w:rsidRPr="00815C42">
        <w:rPr>
          <w:rFonts w:eastAsia="Calibri"/>
          <w:sz w:val="24"/>
          <w:szCs w:val="24"/>
          <w:lang w:val="lt-LT" w:eastAsia="en-US"/>
        </w:rPr>
        <w:tab/>
      </w:r>
    </w:p>
    <w:p w14:paraId="4E890DAF"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ab/>
      </w:r>
    </w:p>
    <w:p w14:paraId="7ADEC2AB" w14:textId="77777777" w:rsidR="002B7A04" w:rsidRPr="00815C42" w:rsidRDefault="002B7A04" w:rsidP="00834BFE">
      <w:pPr>
        <w:tabs>
          <w:tab w:val="left" w:pos="851"/>
          <w:tab w:val="center" w:pos="5049"/>
        </w:tabs>
        <w:spacing w:line="276" w:lineRule="auto"/>
        <w:jc w:val="center"/>
        <w:rPr>
          <w:rFonts w:eastAsia="Calibri"/>
          <w:b/>
          <w:sz w:val="24"/>
          <w:szCs w:val="24"/>
          <w:lang w:val="lt-LT" w:eastAsia="en-US"/>
        </w:rPr>
      </w:pPr>
      <w:r w:rsidRPr="00815C42">
        <w:rPr>
          <w:rFonts w:eastAsia="Calibri"/>
          <w:b/>
          <w:sz w:val="24"/>
          <w:szCs w:val="24"/>
          <w:lang w:val="lt-LT" w:eastAsia="en-US"/>
        </w:rPr>
        <w:t>III SKYRIUS</w:t>
      </w:r>
    </w:p>
    <w:p w14:paraId="4EDF20FE" w14:textId="77777777" w:rsidR="002B7A04" w:rsidRPr="00815C42" w:rsidRDefault="002B7A04" w:rsidP="00834BFE">
      <w:pPr>
        <w:tabs>
          <w:tab w:val="left" w:pos="851"/>
          <w:tab w:val="center" w:pos="5049"/>
        </w:tabs>
        <w:spacing w:line="276" w:lineRule="auto"/>
        <w:jc w:val="center"/>
        <w:rPr>
          <w:rFonts w:eastAsia="Calibri"/>
          <w:b/>
          <w:sz w:val="24"/>
          <w:szCs w:val="24"/>
          <w:lang w:val="lt-LT" w:eastAsia="en-US"/>
        </w:rPr>
      </w:pPr>
      <w:r w:rsidRPr="00815C42">
        <w:rPr>
          <w:rFonts w:eastAsia="Calibri"/>
          <w:b/>
          <w:sz w:val="24"/>
          <w:szCs w:val="24"/>
          <w:lang w:val="lt-LT" w:eastAsia="en-US"/>
        </w:rPr>
        <w:t>VALDYBOS NARIO IR BENDROVĖS PAREIGOS IR TEISĖS</w:t>
      </w:r>
    </w:p>
    <w:p w14:paraId="61018850" w14:textId="77777777" w:rsidR="002B7A04" w:rsidRPr="00815C42" w:rsidRDefault="002B7A04" w:rsidP="00834BFE">
      <w:pPr>
        <w:tabs>
          <w:tab w:val="left" w:pos="851"/>
          <w:tab w:val="center" w:pos="5049"/>
        </w:tabs>
        <w:spacing w:line="276" w:lineRule="auto"/>
        <w:jc w:val="both"/>
        <w:rPr>
          <w:rFonts w:eastAsia="Calibri"/>
          <w:b/>
          <w:sz w:val="24"/>
          <w:szCs w:val="24"/>
          <w:lang w:val="lt-LT" w:eastAsia="en-US"/>
        </w:rPr>
      </w:pPr>
    </w:p>
    <w:p w14:paraId="12D74F50"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ab/>
        <w:t>3.1. Valdybos narys privalo:</w:t>
      </w:r>
    </w:p>
    <w:p w14:paraId="690A7944"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ab/>
        <w:t>3.1.1. savo pareigas pagal šią Sutartį vykdyti Bendrovės patalpose arba nuotoliniu būdu, pasinaudodamas telekomunikacijų įrenginiais. Atsižvelgiant į Bendrovės komercinius poreikius, arba, jei tai yra būtina Valdybos nario pareigoms tinkamai atlikti, Valdybos narys turi teisę vykdyti savo pareigas kitose vietose;</w:t>
      </w:r>
    </w:p>
    <w:p w14:paraId="51DB114D"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ab/>
        <w:t>3.1.2. vykdyti savo pareigas asmeniškai ir jokiais atvejais neperleisti kitiems asmenims atlikti visų ar dalies savo funkcijų;</w:t>
      </w:r>
    </w:p>
    <w:p w14:paraId="5C338A84"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ab/>
        <w:t xml:space="preserve">3.1.3. dalyvauti valdybos posėdžiuose (tiesiogiai arba iš anksto suderinus nuotoliniu būdu, pasinaudojant telekomunikacijų įrenginiais), išskyrus kai to neįmanoma padaryti dėl objektyvių (pateisinamų) priežasčių. </w:t>
      </w:r>
      <w:r w:rsidRPr="00815C42">
        <w:rPr>
          <w:rFonts w:eastAsia="Calibri"/>
          <w:bCs/>
          <w:sz w:val="24"/>
          <w:szCs w:val="24"/>
          <w:lang w:val="lt-LT" w:eastAsia="en-US"/>
        </w:rPr>
        <w:t>Visais atvejais</w:t>
      </w:r>
      <w:r w:rsidRPr="00815C42">
        <w:rPr>
          <w:rFonts w:eastAsia="Calibri"/>
          <w:sz w:val="24"/>
          <w:szCs w:val="24"/>
          <w:lang w:val="lt-LT" w:eastAsia="en-US"/>
        </w:rPr>
        <w:t xml:space="preserve"> negalėdamas dalyvauti valdybos posėdyje Valdybos narys privalo iš anksto informuoti valdybos sekretorių ar kitą įgaliotą asmenį. Valdybos narys, negalintis tiesiogiai dalyvauti valdybos posėdyje, gali iš anksto balsuoti raštu arba balsuoti telekomunikacijų įrenginiais Bendrovės valdybos darbo reglamento nustatyta tvarka;</w:t>
      </w:r>
    </w:p>
    <w:p w14:paraId="4055D819"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lastRenderedPageBreak/>
        <w:tab/>
        <w:t>3.1.4. posėdžiuose būti susipažinęs su posėdžio darbotvarke ir visa jam pateikta su nagrinėjamais klausimais susijusia informacija bei dokumentais;</w:t>
      </w:r>
    </w:p>
    <w:p w14:paraId="3850115F"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ab/>
        <w:t>3.1.5. aktyviai dalyvauti svarstant posėdžio darbotvarkėje numatytus klausimus, raštu ar žodžiu išdėstyti savo nuomonę visais aptariamais klausimais bei teikti argumentuotus pasiūlymus dėl svarstomų klausimų sprendimo;</w:t>
      </w:r>
    </w:p>
    <w:p w14:paraId="72B73EA1"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ab/>
        <w:t xml:space="preserve">3.1.6. </w:t>
      </w:r>
      <w:bookmarkStart w:id="3" w:name="_Hlk9342340"/>
      <w:r w:rsidRPr="00815C42">
        <w:rPr>
          <w:rFonts w:eastAsia="Calibri"/>
          <w:sz w:val="24"/>
          <w:szCs w:val="24"/>
          <w:lang w:val="lt-LT" w:eastAsia="en-US"/>
        </w:rPr>
        <w:t>balsuoti „už“ arba „prieš“ visais Bendrovės valdybos posėdyje svarstomais klausimais, neturi teisės atsisakyti balsuoti, susilaikyti balsuojant, išskyrus atvejus, kada valdybos narys balsuoti negali, kai Bendrovės valdybos posėdyje sprendžiamas su jo veikla valdyboje susijęs klausimas ar esant kitiems atvejams, kuriuos numato Lietuvos Respublikos įstatymai bei kiti teisės aktai. Tokiais atvejais Valdybos narys privalo nusišalinti ir nedalyvauti svarstyme, jis neturi teisės už save įgalioti balsuoti kitus asmenis;</w:t>
      </w:r>
    </w:p>
    <w:bookmarkEnd w:id="3"/>
    <w:p w14:paraId="7AEA8D83"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ab/>
      </w:r>
      <w:r w:rsidRPr="00815C42">
        <w:rPr>
          <w:rFonts w:eastAsia="Calibri"/>
          <w:sz w:val="24"/>
          <w:szCs w:val="24"/>
          <w:lang w:val="lt-LT" w:eastAsia="en-US"/>
        </w:rPr>
        <w:tab/>
        <w:t>3.1.7. užtikrinti, kad Bendrovės valdybos priimami sprendimai atitiktų galiojančius Lietuvos Respublikos teisės aktus, siekti priimtų sprendimų įgyvendinimo;</w:t>
      </w:r>
    </w:p>
    <w:p w14:paraId="1343D181"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ab/>
        <w:t xml:space="preserve">3.1.8. laiku informuoti Bendrovę apie informacijos, susijusios su išsilavinimu, pavarde, deklaruojama ir (arba) faktine gyvenamąja vieta, </w:t>
      </w:r>
      <w:proofErr w:type="spellStart"/>
      <w:r w:rsidRPr="00815C42">
        <w:rPr>
          <w:rFonts w:eastAsia="Calibri"/>
          <w:sz w:val="24"/>
          <w:szCs w:val="24"/>
          <w:lang w:val="lt-LT" w:eastAsia="en-US"/>
        </w:rPr>
        <w:t>pasikeitimus</w:t>
      </w:r>
      <w:proofErr w:type="spellEnd"/>
      <w:r w:rsidRPr="00815C42">
        <w:rPr>
          <w:rFonts w:eastAsia="Calibri"/>
          <w:sz w:val="24"/>
          <w:szCs w:val="24"/>
          <w:lang w:val="lt-LT" w:eastAsia="en-US"/>
        </w:rPr>
        <w:t>, taikomus Valdybos nariui;</w:t>
      </w:r>
    </w:p>
    <w:p w14:paraId="2BC8FF88"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ab/>
        <w:t xml:space="preserve">3.1.9. atsiradus aplinkybėms, dėl kurių galėtų kilti Valdybos nario ir Bendrovės interesų konfliktas, Valdybos narys apie tokias naujas aplinkybes privalo nedelsiant raštu informuoti Bendrovės valdybą ir Bendrovės akcininką </w:t>
      </w:r>
      <w:r w:rsidRPr="00815C42">
        <w:rPr>
          <w:rFonts w:eastAsia="Calibri"/>
          <w:color w:val="000000"/>
          <w:sz w:val="24"/>
          <w:szCs w:val="24"/>
          <w:lang w:val="lt-LT" w:eastAsia="en-US"/>
        </w:rPr>
        <w:t>(-</w:t>
      </w:r>
      <w:proofErr w:type="spellStart"/>
      <w:r w:rsidRPr="00815C42">
        <w:rPr>
          <w:rFonts w:eastAsia="Calibri"/>
          <w:color w:val="000000"/>
          <w:sz w:val="24"/>
          <w:szCs w:val="24"/>
          <w:lang w:val="lt-LT" w:eastAsia="en-US"/>
        </w:rPr>
        <w:t>us</w:t>
      </w:r>
      <w:proofErr w:type="spellEnd"/>
      <w:r w:rsidRPr="00815C42">
        <w:rPr>
          <w:rFonts w:eastAsia="Calibri"/>
          <w:color w:val="000000"/>
          <w:sz w:val="24"/>
          <w:szCs w:val="24"/>
          <w:lang w:val="lt-LT" w:eastAsia="en-US"/>
        </w:rPr>
        <w:t>)</w:t>
      </w:r>
      <w:r w:rsidRPr="00815C42">
        <w:rPr>
          <w:rFonts w:eastAsia="Calibri"/>
          <w:sz w:val="24"/>
          <w:szCs w:val="24"/>
          <w:lang w:val="lt-LT" w:eastAsia="en-US"/>
        </w:rPr>
        <w:t>;</w:t>
      </w:r>
    </w:p>
    <w:p w14:paraId="58FFCAB0"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ab/>
        <w:t>3.1.10. vadovautis aukščiausiais moralės standartais ir visada veikti Bendrovės interesais bei visais įmanomais būdais vengti viešųjų ir privačiųjų interesų konflikto. Kilus konfliktui tarp Bendrovės ir privačių Valdybos nario interesų, Valdybos narys konkrečioje situacijoje įsipareigoja veikti išimtinai tik Bendrovės interesais, taip pat privalo nedelsiant informuoti apie tai kitus valdybos narius;</w:t>
      </w:r>
    </w:p>
    <w:p w14:paraId="680FAA4F"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ab/>
        <w:t>3.1.11. vadovautis sąžiningumo principu, atsižvelgti į teisėtus Bendrovės interesus ir būti lojaliu Bendrovei;</w:t>
      </w:r>
    </w:p>
    <w:p w14:paraId="3C0599E0"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ab/>
        <w:t>3.1.12. nedelsiant informuoti Bendrovės valdybos narius apie bet kokias išskirtines ar kitas svarbias aplinkybes, kurias jis sužinojo ir kurios gali neigiamai paveikti Bendrovę, jos veiklą, turtą ar darbuotojus;</w:t>
      </w:r>
    </w:p>
    <w:p w14:paraId="3DED05E9" w14:textId="77777777" w:rsidR="002B7A04" w:rsidRPr="00815C42" w:rsidRDefault="002B7A04" w:rsidP="00834BFE">
      <w:pPr>
        <w:tabs>
          <w:tab w:val="left" w:pos="851"/>
          <w:tab w:val="center" w:pos="5049"/>
        </w:tabs>
        <w:spacing w:line="276" w:lineRule="auto"/>
        <w:jc w:val="both"/>
        <w:rPr>
          <w:rFonts w:eastAsia="Calibri"/>
          <w:b/>
          <w:sz w:val="24"/>
          <w:szCs w:val="24"/>
          <w:lang w:val="lt-LT" w:eastAsia="en-US"/>
        </w:rPr>
      </w:pPr>
      <w:r w:rsidRPr="00815C42">
        <w:rPr>
          <w:rFonts w:eastAsia="Calibri"/>
          <w:sz w:val="24"/>
          <w:szCs w:val="24"/>
          <w:lang w:val="lt-LT" w:eastAsia="en-US"/>
        </w:rPr>
        <w:tab/>
        <w:t>3.1.13. nereikšti pretenzijų į Valdybos nario veiklos metu sukurtus intelektinės veiklos rezultatus ir su jais susijusius objektus, įskaitant autorių teisių objektus, prekių, paslaugų ženklus, pramoninį dizainą ir kitus. Šalys susitaria, kad viskas tampa Bendrovės nuosavybe ir už juos Valdybos nariui papildomai neatlyginama;</w:t>
      </w:r>
    </w:p>
    <w:p w14:paraId="490885D3"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ab/>
        <w:t>3.1.14. nedelsiant pranešti Bendrovės vadovui jei Valdybos nario atžvilgiu pradedamas ikiteisminis tyrimas, jam iškeliama baudžiamoji byla ar įgyjamas teistumas;</w:t>
      </w:r>
    </w:p>
    <w:p w14:paraId="6702C2BF"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ab/>
        <w:t xml:space="preserve">3.1.15. nustojęs eiti valdybos nario pareigas ar atšauktas iš jų, privalo nedelsiant perduoti Bendrovei visus jo turimus veiklos vykdymo metu gautus ar sukurtus dokumentus (įskaitant, bet neapsiribojant, korespondenciją, pranešimus, projektus, sutartis, ataskaitas bei panašius dokumentus ir kitus dokumentus, taip pat kompiuterio diskus, atminties raktus bei korteles, kompiuterio programinę įrangą, kitas optiniu ar elektroniniu būdu nuskaitomas informacijos laikmenas) ir visus perduotus Valdybos nariui valdyti ir/ar naudotis ryšium su jo veikla Bendrovės valdyboje slaptažodžius, raktus, taip pat visą jo žinioje esantį Bendrovės turtą, kuris buvo suteiktas Valdybos nariui šių pareigų pagal Sutartį vykdymui. Ši nuostata taip pat taikoma ir visų tokių dokumentų bei informacijos kopijoms ir egzemplioriams. Jei Bendrovės turtas buvo sugadintas jam būnant Valdybos </w:t>
      </w:r>
      <w:r w:rsidRPr="00815C42">
        <w:rPr>
          <w:rFonts w:eastAsia="Calibri"/>
          <w:sz w:val="24"/>
          <w:szCs w:val="24"/>
          <w:lang w:val="lt-LT" w:eastAsia="en-US"/>
        </w:rPr>
        <w:lastRenderedPageBreak/>
        <w:t>nario žinioje arba dėl Valdybos nario kaltės, Valdybos narys privalo nedelsiant kompensuoti žalą Bendrovei. Toks turto perdavimas vykdomas šalims pasirašant priėmimo - perdavimo aktą;</w:t>
      </w:r>
    </w:p>
    <w:p w14:paraId="6FF60415" w14:textId="77777777" w:rsidR="002B7A04" w:rsidRPr="00815C42" w:rsidRDefault="002B7A04" w:rsidP="00834BFE">
      <w:pPr>
        <w:tabs>
          <w:tab w:val="left" w:pos="851"/>
          <w:tab w:val="center" w:pos="5049"/>
        </w:tabs>
        <w:spacing w:line="276" w:lineRule="auto"/>
        <w:jc w:val="both"/>
        <w:rPr>
          <w:rFonts w:eastAsia="Calibri"/>
          <w:i/>
          <w:color w:val="FF0000"/>
          <w:sz w:val="24"/>
          <w:szCs w:val="24"/>
          <w:lang w:val="lt-LT" w:eastAsia="en-US"/>
        </w:rPr>
      </w:pPr>
      <w:r w:rsidRPr="00815C42">
        <w:rPr>
          <w:rFonts w:eastAsia="Calibri"/>
          <w:sz w:val="24"/>
          <w:szCs w:val="24"/>
          <w:lang w:val="lt-LT" w:eastAsia="en-US"/>
        </w:rPr>
        <w:tab/>
        <w:t xml:space="preserve">3.1.16. rengti valdybos nario veiklos ataskaitas, </w:t>
      </w:r>
      <w:r w:rsidRPr="00815C42">
        <w:rPr>
          <w:rFonts w:eastAsia="Calibri"/>
          <w:color w:val="000000"/>
          <w:sz w:val="24"/>
          <w:szCs w:val="24"/>
          <w:lang w:val="lt-LT" w:eastAsia="en-US"/>
        </w:rPr>
        <w:t>kurių pagrįstai reikalauja Bendrovės akcininkas;</w:t>
      </w:r>
    </w:p>
    <w:p w14:paraId="4C078CA5"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ab/>
        <w:t>3.1.17. vykdyti kitas Valdybos nariui tenkančias pareigas, numatytas Lietuvos Respublikos įstatymuose, Bendrovės įstatuose, Valdybos darbo reglamente bei kituose Lietuvos Respublikos teisės aktuose.</w:t>
      </w:r>
    </w:p>
    <w:p w14:paraId="58AB68E3"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ab/>
        <w:t>3.2.  Valdybos narys turi teisę:</w:t>
      </w:r>
    </w:p>
    <w:p w14:paraId="42E3A93A"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ab/>
        <w:t xml:space="preserve">3.2.1. gauti visą informaciją, susijusią su Valdybos nario veikla; </w:t>
      </w:r>
    </w:p>
    <w:p w14:paraId="32DFEAF7"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ab/>
        <w:t>3.2.2. inicijuoti valdybos posėdį bei siūlyti klausimus į inicijuojamo ar šaukiamo Bendrovės valdybos posėdžio darbotvarkę;</w:t>
      </w:r>
    </w:p>
    <w:p w14:paraId="3976A308" w14:textId="38BD382E"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ab/>
        <w:t xml:space="preserve">3.2.3. bet kuriuo metu savo nuožiūra atsistatydinti iš Valdybos nario pareigų, ne vėliau kaip prieš 14 dienų pateikdamas(-a) išankstinį rašytinį pranešimą Bendrovei; </w:t>
      </w:r>
    </w:p>
    <w:p w14:paraId="175945C5" w14:textId="65F51632" w:rsidR="002B7A04" w:rsidRPr="00815C42" w:rsidRDefault="00834BFE" w:rsidP="00834BFE">
      <w:pPr>
        <w:tabs>
          <w:tab w:val="left" w:pos="851"/>
          <w:tab w:val="center" w:pos="5049"/>
        </w:tabs>
        <w:spacing w:line="276" w:lineRule="auto"/>
        <w:jc w:val="both"/>
        <w:rPr>
          <w:rFonts w:eastAsia="Calibri"/>
          <w:sz w:val="24"/>
          <w:szCs w:val="24"/>
          <w:lang w:val="lt-LT" w:eastAsia="en-US"/>
        </w:rPr>
      </w:pPr>
      <w:r>
        <w:rPr>
          <w:rFonts w:eastAsia="Calibri"/>
          <w:sz w:val="24"/>
          <w:szCs w:val="24"/>
          <w:lang w:val="lt-LT" w:eastAsia="en-US"/>
        </w:rPr>
        <w:tab/>
        <w:t>3.2.4</w:t>
      </w:r>
      <w:r w:rsidR="002B7A04" w:rsidRPr="00815C42">
        <w:rPr>
          <w:rFonts w:eastAsia="Calibri"/>
          <w:sz w:val="24"/>
          <w:szCs w:val="24"/>
          <w:lang w:val="lt-LT" w:eastAsia="en-US"/>
        </w:rPr>
        <w:t>. Valdybos narys taip pat turi kitas Lietuvos Respublikos teisės aktuose nustatytas teises.</w:t>
      </w:r>
    </w:p>
    <w:p w14:paraId="56D66491"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ab/>
        <w:t>3.3.  Bendrovė įsipareigoja:</w:t>
      </w:r>
    </w:p>
    <w:p w14:paraId="79DCEBE2"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ab/>
        <w:t>3.3.1. informuoti Juridinių asmenų registrą apie Valdybos nario paskyrimą, atšaukimą arba atsistatydinimą iš Bendrovės valdybos, arba apie Valdybos nario kadencijos pabaigą;</w:t>
      </w:r>
    </w:p>
    <w:p w14:paraId="2B523BCF"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ab/>
        <w:t xml:space="preserve">3.3.2. suteikti visą reikalingą informaciją Valdybos nariui, susijusią su jo vykdomomis pareigomis; </w:t>
      </w:r>
    </w:p>
    <w:p w14:paraId="0CCD2DAC"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ab/>
        <w:t>3.3.3. atlyginti Valdybos nariui už jo veiklą valdyboje šioje sutartyje numatytomis sąlygomis.</w:t>
      </w:r>
    </w:p>
    <w:p w14:paraId="365DDF2D" w14:textId="77777777" w:rsidR="002B7A04" w:rsidRPr="00815C42" w:rsidRDefault="002B7A04" w:rsidP="00834BFE">
      <w:pPr>
        <w:tabs>
          <w:tab w:val="left" w:pos="851"/>
          <w:tab w:val="center" w:pos="5049"/>
        </w:tabs>
        <w:spacing w:line="276" w:lineRule="auto"/>
        <w:jc w:val="both"/>
        <w:rPr>
          <w:rFonts w:eastAsia="Calibri"/>
          <w:b/>
          <w:sz w:val="24"/>
          <w:szCs w:val="24"/>
          <w:lang w:val="lt-LT" w:eastAsia="en-US"/>
        </w:rPr>
      </w:pPr>
      <w:r w:rsidRPr="00815C42">
        <w:rPr>
          <w:rFonts w:eastAsia="Calibri"/>
          <w:sz w:val="24"/>
          <w:szCs w:val="24"/>
          <w:lang w:val="lt-LT" w:eastAsia="en-US"/>
        </w:rPr>
        <w:tab/>
      </w:r>
    </w:p>
    <w:p w14:paraId="4A4783F5" w14:textId="77777777" w:rsidR="002B7A04" w:rsidRPr="00815C42" w:rsidRDefault="002B7A04" w:rsidP="00834BFE">
      <w:pPr>
        <w:tabs>
          <w:tab w:val="left" w:pos="851"/>
          <w:tab w:val="center" w:pos="5049"/>
        </w:tabs>
        <w:spacing w:line="276" w:lineRule="auto"/>
        <w:jc w:val="center"/>
        <w:rPr>
          <w:rFonts w:eastAsia="Calibri"/>
          <w:b/>
          <w:sz w:val="24"/>
          <w:szCs w:val="24"/>
          <w:lang w:val="lt-LT" w:eastAsia="en-US"/>
        </w:rPr>
      </w:pPr>
      <w:r w:rsidRPr="00815C42">
        <w:rPr>
          <w:rFonts w:eastAsia="Calibri"/>
          <w:b/>
          <w:sz w:val="24"/>
          <w:szCs w:val="24"/>
          <w:lang w:val="lt-LT" w:eastAsia="en-US"/>
        </w:rPr>
        <w:t>IV SKYRIUS</w:t>
      </w:r>
    </w:p>
    <w:p w14:paraId="349E3A34" w14:textId="77777777" w:rsidR="002B7A04" w:rsidRPr="00815C42" w:rsidRDefault="002B7A04" w:rsidP="00834BFE">
      <w:pPr>
        <w:tabs>
          <w:tab w:val="left" w:pos="851"/>
          <w:tab w:val="center" w:pos="5049"/>
        </w:tabs>
        <w:spacing w:line="276" w:lineRule="auto"/>
        <w:jc w:val="center"/>
        <w:rPr>
          <w:rFonts w:eastAsia="Calibri"/>
          <w:b/>
          <w:sz w:val="24"/>
          <w:szCs w:val="24"/>
          <w:lang w:val="lt-LT" w:eastAsia="en-US"/>
        </w:rPr>
      </w:pPr>
      <w:r w:rsidRPr="00815C42">
        <w:rPr>
          <w:rFonts w:eastAsia="Calibri"/>
          <w:b/>
          <w:sz w:val="24"/>
          <w:szCs w:val="24"/>
          <w:lang w:val="lt-LT" w:eastAsia="en-US"/>
        </w:rPr>
        <w:t>KONFIDENCIALUMO ĮSIPAREIGOJIMAS</w:t>
      </w:r>
    </w:p>
    <w:p w14:paraId="352B9B75" w14:textId="77777777" w:rsidR="002B7A04" w:rsidRPr="00815C42" w:rsidRDefault="002B7A04" w:rsidP="00834BFE">
      <w:pPr>
        <w:tabs>
          <w:tab w:val="left" w:pos="851"/>
          <w:tab w:val="center" w:pos="5049"/>
        </w:tabs>
        <w:spacing w:line="276" w:lineRule="auto"/>
        <w:jc w:val="both"/>
        <w:rPr>
          <w:rFonts w:eastAsia="Calibri"/>
          <w:b/>
          <w:sz w:val="24"/>
          <w:szCs w:val="24"/>
          <w:lang w:val="lt-LT" w:eastAsia="en-US"/>
        </w:rPr>
      </w:pPr>
    </w:p>
    <w:p w14:paraId="64F7A4AE"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ab/>
        <w:t>4.1. Valdybos narys privalo išlaikyti bet kokios jo sužinotos ir su Bendrove susijusios informacijos konfidencialumą, privalo neatskleisti tokios informacijos kitiems asmenims ir nenaudoti jos savo asmeniniais interesais (arba trečiojo asmens naudai), išskyrus Lietuvos Respublikos teisės aktuose numatytais atvejais. Tokia informacija (komercinė paslaptis) apima (tačiau tuo neapsiriboja) šią informaciją: informaciją su žyma „konfidencialu“, „slapta“ ar panašius duomenis, taip pat informaciją kurios konfidencialumą lemia jos turinys bei bet kokią kitą informaciją, kuri pagrįstai turėtų būti laikoma konfidencialia ir/ar yra įtraukta į informacijos, laikomos konfidencialia, sąrašą, patvirtintą Bendrovės valdybos; informaciją apie trečiuosius asmenis ar susijusi su trečiaisiais asmenimis, kurią Valdybos narys sužinojo vykdydamas savo funkcijas ir pareigas.</w:t>
      </w:r>
    </w:p>
    <w:p w14:paraId="0B758480"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ab/>
        <w:t xml:space="preserve">4.2. Valdybos narys savo pareigą saugoti konfidencialią Bendrovės informaciją patvirtina pasirašydamas konfidencialios informacijos saugojimo įsipareigojimą arba konfidencialios informacijos sąraše. </w:t>
      </w:r>
    </w:p>
    <w:p w14:paraId="3668DB72"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ab/>
        <w:t xml:space="preserve">4.3. Šioje Sutartyje numatytas konfidencialumo įsipareigojimas galioja nuo Sutarties įsigaliojimo dienos ir galioja neribotą laikotarpį po Sutarties nutraukimo. </w:t>
      </w:r>
    </w:p>
    <w:p w14:paraId="6FB7800C"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ab/>
        <w:t>4.4. Už konfidencialios informacijos atskleidimą taikoma teisės aktuose numatyta atsakomybė.</w:t>
      </w:r>
    </w:p>
    <w:p w14:paraId="6DB8522E" w14:textId="77777777" w:rsidR="002B7A04" w:rsidRPr="00815C42" w:rsidRDefault="002B7A04" w:rsidP="00834BFE">
      <w:pPr>
        <w:tabs>
          <w:tab w:val="left" w:pos="851"/>
          <w:tab w:val="center" w:pos="5049"/>
        </w:tabs>
        <w:spacing w:line="276" w:lineRule="auto"/>
        <w:jc w:val="center"/>
        <w:rPr>
          <w:rFonts w:eastAsia="Calibri"/>
          <w:sz w:val="24"/>
          <w:szCs w:val="24"/>
          <w:lang w:val="lt-LT" w:eastAsia="en-US"/>
        </w:rPr>
      </w:pPr>
    </w:p>
    <w:p w14:paraId="1EE00989" w14:textId="77777777" w:rsidR="00A57193" w:rsidRDefault="00A57193" w:rsidP="00834BFE">
      <w:pPr>
        <w:tabs>
          <w:tab w:val="left" w:pos="851"/>
          <w:tab w:val="center" w:pos="5049"/>
        </w:tabs>
        <w:spacing w:line="276" w:lineRule="auto"/>
        <w:jc w:val="center"/>
        <w:rPr>
          <w:rFonts w:eastAsia="Calibri"/>
          <w:b/>
          <w:sz w:val="24"/>
          <w:szCs w:val="24"/>
          <w:lang w:val="lt-LT" w:eastAsia="en-US"/>
        </w:rPr>
      </w:pPr>
    </w:p>
    <w:p w14:paraId="5335986F" w14:textId="77777777" w:rsidR="002B7A04" w:rsidRPr="00815C42" w:rsidRDefault="002B7A04" w:rsidP="00834BFE">
      <w:pPr>
        <w:tabs>
          <w:tab w:val="left" w:pos="851"/>
          <w:tab w:val="center" w:pos="5049"/>
        </w:tabs>
        <w:spacing w:line="276" w:lineRule="auto"/>
        <w:jc w:val="center"/>
        <w:rPr>
          <w:rFonts w:eastAsia="Calibri"/>
          <w:b/>
          <w:sz w:val="24"/>
          <w:szCs w:val="24"/>
          <w:lang w:val="lt-LT" w:eastAsia="en-US"/>
        </w:rPr>
      </w:pPr>
      <w:r w:rsidRPr="00815C42">
        <w:rPr>
          <w:rFonts w:eastAsia="Calibri"/>
          <w:b/>
          <w:sz w:val="24"/>
          <w:szCs w:val="24"/>
          <w:lang w:val="lt-LT" w:eastAsia="en-US"/>
        </w:rPr>
        <w:lastRenderedPageBreak/>
        <w:t>V SKYRIUS</w:t>
      </w:r>
    </w:p>
    <w:p w14:paraId="4A25BF8D" w14:textId="77777777" w:rsidR="002B7A04" w:rsidRPr="00815C42" w:rsidRDefault="002B7A04" w:rsidP="00834BFE">
      <w:pPr>
        <w:tabs>
          <w:tab w:val="left" w:pos="851"/>
          <w:tab w:val="center" w:pos="5049"/>
        </w:tabs>
        <w:spacing w:line="276" w:lineRule="auto"/>
        <w:jc w:val="center"/>
        <w:rPr>
          <w:rFonts w:eastAsia="Calibri"/>
          <w:b/>
          <w:sz w:val="24"/>
          <w:szCs w:val="24"/>
          <w:lang w:val="lt-LT" w:eastAsia="en-US"/>
        </w:rPr>
      </w:pPr>
      <w:r w:rsidRPr="00815C42">
        <w:rPr>
          <w:rFonts w:eastAsia="Calibri"/>
          <w:b/>
          <w:sz w:val="24"/>
          <w:szCs w:val="24"/>
          <w:lang w:val="lt-LT" w:eastAsia="en-US"/>
        </w:rPr>
        <w:t>KONKURAVIMO APRIBOJIMAI</w:t>
      </w:r>
    </w:p>
    <w:p w14:paraId="25326D46" w14:textId="77777777" w:rsidR="002B7A04" w:rsidRPr="00815C42" w:rsidRDefault="002B7A04" w:rsidP="00834BFE">
      <w:pPr>
        <w:tabs>
          <w:tab w:val="left" w:pos="851"/>
          <w:tab w:val="center" w:pos="5049"/>
        </w:tabs>
        <w:spacing w:line="276" w:lineRule="auto"/>
        <w:jc w:val="both"/>
        <w:rPr>
          <w:rFonts w:eastAsia="Calibri"/>
          <w:b/>
          <w:sz w:val="24"/>
          <w:szCs w:val="24"/>
          <w:lang w:val="lt-LT" w:eastAsia="en-US"/>
        </w:rPr>
      </w:pPr>
    </w:p>
    <w:p w14:paraId="1A96E33C"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ab/>
        <w:t>5.1. Šalys susitaria, kad šios Sutarties galiojimo metu Valdybos narys  neturės teisės tiesiogiai ar netiesiogiai užsiimti jokia veikla, kuri gali konkuruoti su Bendrovės vykdoma veikla, įskaitant (tačiau tuo neapsiribojant) atvejus, kai Valdybos narys žinojo arba turėjo žinoti, kad tokia veikla yra konkuruojančio pobūdžio arba yra priežasčių manyti, kad tokia Valdybos nario vykdoma veikla gali pakenkti Bendrovės interesams. Nekonkuravimo įsipareigojimas taikomas Lietuvos Respublikos teritorijai, taip pat kitoms šalims, kuriose Bendrovė vykdo savo veiklą.</w:t>
      </w:r>
    </w:p>
    <w:p w14:paraId="29982F3E"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ab/>
        <w:t>5.2. Šioje dalyje numatyti apribojimai nėra taikomi tais atvejais, kai Valdybos narys privalo dalyvauti tokioje teismo, arbitražo ar panašioje byloje pagal įstatymus arba kai Valdybos narys gina savo pažeistas teises, kylančias pagal šią Sutartį ir (arba) kurie Valdybos nariui yra privalomi.</w:t>
      </w:r>
    </w:p>
    <w:p w14:paraId="4E592B13"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ab/>
        <w:t xml:space="preserve">5.3. Jeigu Valdybos narys nesilaiko konkuravimo apribojimų, išskyrus numatytus 5.2 punkte atvejus, ir padaro žalą Bendrovei, privalo ją atlyginti teisės aktuose nustatyta tvarka. </w:t>
      </w:r>
    </w:p>
    <w:p w14:paraId="4DD651AA" w14:textId="77777777" w:rsidR="002B7A04" w:rsidRPr="00815C42" w:rsidRDefault="002B7A04" w:rsidP="00834BFE">
      <w:pPr>
        <w:tabs>
          <w:tab w:val="left" w:pos="851"/>
          <w:tab w:val="center" w:pos="5049"/>
        </w:tabs>
        <w:spacing w:line="276" w:lineRule="auto"/>
        <w:jc w:val="center"/>
        <w:rPr>
          <w:rFonts w:eastAsia="Calibri"/>
          <w:sz w:val="24"/>
          <w:szCs w:val="24"/>
          <w:lang w:val="lt-LT" w:eastAsia="en-US"/>
        </w:rPr>
      </w:pPr>
    </w:p>
    <w:p w14:paraId="3207D7D3" w14:textId="77777777" w:rsidR="002B7A04" w:rsidRPr="00815C42" w:rsidRDefault="002B7A04" w:rsidP="00834BFE">
      <w:pPr>
        <w:tabs>
          <w:tab w:val="left" w:pos="851"/>
          <w:tab w:val="center" w:pos="5049"/>
        </w:tabs>
        <w:spacing w:line="276" w:lineRule="auto"/>
        <w:jc w:val="center"/>
        <w:rPr>
          <w:rFonts w:eastAsia="Calibri"/>
          <w:b/>
          <w:sz w:val="24"/>
          <w:szCs w:val="24"/>
          <w:lang w:val="lt-LT" w:eastAsia="en-US"/>
        </w:rPr>
      </w:pPr>
      <w:r w:rsidRPr="00815C42">
        <w:rPr>
          <w:rFonts w:eastAsia="Calibri"/>
          <w:b/>
          <w:sz w:val="24"/>
          <w:szCs w:val="24"/>
          <w:lang w:val="lt-LT" w:eastAsia="en-US"/>
        </w:rPr>
        <w:t>VI SKYRIUS</w:t>
      </w:r>
    </w:p>
    <w:p w14:paraId="71EF9729" w14:textId="77777777" w:rsidR="002B7A04" w:rsidRPr="00815C42" w:rsidRDefault="002B7A04" w:rsidP="00834BFE">
      <w:pPr>
        <w:tabs>
          <w:tab w:val="left" w:pos="851"/>
          <w:tab w:val="center" w:pos="5049"/>
        </w:tabs>
        <w:spacing w:line="276" w:lineRule="auto"/>
        <w:jc w:val="center"/>
        <w:rPr>
          <w:rFonts w:eastAsia="Calibri"/>
          <w:b/>
          <w:sz w:val="24"/>
          <w:szCs w:val="24"/>
          <w:lang w:val="lt-LT" w:eastAsia="en-US"/>
        </w:rPr>
      </w:pPr>
      <w:r w:rsidRPr="00815C42">
        <w:rPr>
          <w:rFonts w:eastAsia="Calibri"/>
          <w:b/>
          <w:sz w:val="24"/>
          <w:szCs w:val="24"/>
          <w:lang w:val="lt-LT" w:eastAsia="en-US"/>
        </w:rPr>
        <w:t>ATSAKOMYBĖ IR GINČŲ SPRENDIMAS</w:t>
      </w:r>
    </w:p>
    <w:p w14:paraId="0F86F41D" w14:textId="77777777" w:rsidR="002B7A04" w:rsidRPr="00815C42" w:rsidRDefault="002B7A04" w:rsidP="00834BFE">
      <w:pPr>
        <w:tabs>
          <w:tab w:val="left" w:pos="851"/>
          <w:tab w:val="center" w:pos="5049"/>
        </w:tabs>
        <w:spacing w:line="276" w:lineRule="auto"/>
        <w:jc w:val="both"/>
        <w:rPr>
          <w:rFonts w:eastAsia="Calibri"/>
          <w:b/>
          <w:sz w:val="24"/>
          <w:szCs w:val="24"/>
          <w:lang w:val="lt-LT" w:eastAsia="en-US"/>
        </w:rPr>
      </w:pPr>
    </w:p>
    <w:p w14:paraId="474FA585"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ab/>
        <w:t xml:space="preserve">6.1. Valdybos narys įsipareigoja atlyginti Bendrovei </w:t>
      </w:r>
      <w:bookmarkStart w:id="4" w:name="_Hlk9240705"/>
      <w:r w:rsidRPr="00815C42">
        <w:rPr>
          <w:rFonts w:eastAsia="Calibri"/>
          <w:sz w:val="24"/>
          <w:szCs w:val="24"/>
          <w:lang w:val="lt-LT" w:eastAsia="en-US"/>
        </w:rPr>
        <w:t>ir/ar jos akcininkui (-</w:t>
      </w:r>
      <w:proofErr w:type="spellStart"/>
      <w:r w:rsidRPr="00815C42">
        <w:rPr>
          <w:rFonts w:eastAsia="Calibri"/>
          <w:sz w:val="24"/>
          <w:szCs w:val="24"/>
          <w:lang w:val="lt-LT" w:eastAsia="en-US"/>
        </w:rPr>
        <w:t>ams</w:t>
      </w:r>
      <w:proofErr w:type="spellEnd"/>
      <w:r w:rsidRPr="00815C42">
        <w:rPr>
          <w:rFonts w:eastAsia="Calibri"/>
          <w:sz w:val="24"/>
          <w:szCs w:val="24"/>
          <w:lang w:val="lt-LT" w:eastAsia="en-US"/>
        </w:rPr>
        <w:t>) ir apsaugoti juos nuo bet kokių nuostolių ar žalos (įskaitant protingas išlaidas teisinei pagalbai)</w:t>
      </w:r>
      <w:bookmarkEnd w:id="4"/>
      <w:r w:rsidRPr="00815C42">
        <w:rPr>
          <w:rFonts w:eastAsia="Calibri"/>
          <w:sz w:val="24"/>
          <w:szCs w:val="24"/>
          <w:lang w:val="lt-LT" w:eastAsia="en-US"/>
        </w:rPr>
        <w:t>, kuriuos jie gali patirti dėl netinkamo Valdybos nario pareigų vykdymo ar šios Sutarties kitokio pažeidimo, kai tokie nuostoliai Bendrovei ir/ar jos akcininkui (-</w:t>
      </w:r>
      <w:proofErr w:type="spellStart"/>
      <w:r w:rsidRPr="00815C42">
        <w:rPr>
          <w:rFonts w:eastAsia="Calibri"/>
          <w:sz w:val="24"/>
          <w:szCs w:val="24"/>
          <w:lang w:val="lt-LT" w:eastAsia="en-US"/>
        </w:rPr>
        <w:t>ams</w:t>
      </w:r>
      <w:proofErr w:type="spellEnd"/>
      <w:r w:rsidRPr="00815C42">
        <w:rPr>
          <w:rFonts w:eastAsia="Calibri"/>
          <w:sz w:val="24"/>
          <w:szCs w:val="24"/>
          <w:lang w:val="lt-LT" w:eastAsia="en-US"/>
        </w:rPr>
        <w:t>) atsirado dėl Valdybos nario tyčios ar didelio neatsargumo.</w:t>
      </w:r>
    </w:p>
    <w:p w14:paraId="558DC6DE" w14:textId="77777777" w:rsidR="002B7A04" w:rsidRPr="00815C42" w:rsidRDefault="002B7A04" w:rsidP="00834BFE">
      <w:pPr>
        <w:tabs>
          <w:tab w:val="left" w:pos="851"/>
          <w:tab w:val="center" w:pos="5049"/>
        </w:tabs>
        <w:spacing w:line="276" w:lineRule="auto"/>
        <w:jc w:val="both"/>
        <w:rPr>
          <w:rFonts w:eastAsia="Calibri"/>
          <w:b/>
          <w:sz w:val="24"/>
          <w:szCs w:val="24"/>
          <w:lang w:val="lt-LT" w:eastAsia="en-US"/>
        </w:rPr>
      </w:pPr>
      <w:r w:rsidRPr="00815C42">
        <w:rPr>
          <w:rFonts w:eastAsia="Calibri"/>
          <w:sz w:val="24"/>
          <w:szCs w:val="24"/>
          <w:lang w:val="lt-LT" w:eastAsia="en-US"/>
        </w:rPr>
        <w:tab/>
        <w:t xml:space="preserve">6.2. Šios Sutarties galiojimo metu Bendrovė Valdybos nario atsakomybės juridinių asmenų organų civilinės atsakomybės draudimu (angl. </w:t>
      </w:r>
      <w:proofErr w:type="spellStart"/>
      <w:r w:rsidRPr="00815C42">
        <w:rPr>
          <w:rFonts w:eastAsia="Calibri"/>
          <w:i/>
          <w:sz w:val="24"/>
          <w:szCs w:val="24"/>
          <w:lang w:val="lt-LT" w:eastAsia="en-US"/>
        </w:rPr>
        <w:t>Directors</w:t>
      </w:r>
      <w:proofErr w:type="spellEnd"/>
      <w:r w:rsidRPr="00815C42">
        <w:rPr>
          <w:rFonts w:eastAsia="Calibri"/>
          <w:i/>
          <w:sz w:val="24"/>
          <w:szCs w:val="24"/>
          <w:lang w:val="lt-LT" w:eastAsia="en-US"/>
        </w:rPr>
        <w:t xml:space="preserve"> </w:t>
      </w:r>
      <w:proofErr w:type="spellStart"/>
      <w:r w:rsidRPr="00815C42">
        <w:rPr>
          <w:rFonts w:eastAsia="Calibri"/>
          <w:i/>
          <w:sz w:val="24"/>
          <w:szCs w:val="24"/>
          <w:lang w:val="lt-LT" w:eastAsia="en-US"/>
        </w:rPr>
        <w:t>and</w:t>
      </w:r>
      <w:proofErr w:type="spellEnd"/>
      <w:r w:rsidRPr="00815C42">
        <w:rPr>
          <w:rFonts w:eastAsia="Calibri"/>
          <w:i/>
          <w:sz w:val="24"/>
          <w:szCs w:val="24"/>
          <w:lang w:val="lt-LT" w:eastAsia="en-US"/>
        </w:rPr>
        <w:t xml:space="preserve"> </w:t>
      </w:r>
      <w:proofErr w:type="spellStart"/>
      <w:r w:rsidRPr="00815C42">
        <w:rPr>
          <w:rFonts w:eastAsia="Calibri"/>
          <w:i/>
          <w:sz w:val="24"/>
          <w:szCs w:val="24"/>
          <w:lang w:val="lt-LT" w:eastAsia="en-US"/>
        </w:rPr>
        <w:t>Officers</w:t>
      </w:r>
      <w:proofErr w:type="spellEnd"/>
      <w:r w:rsidRPr="00815C42">
        <w:rPr>
          <w:rFonts w:eastAsia="Calibri"/>
          <w:i/>
          <w:sz w:val="24"/>
          <w:szCs w:val="24"/>
          <w:lang w:val="lt-LT" w:eastAsia="en-US"/>
        </w:rPr>
        <w:t xml:space="preserve"> </w:t>
      </w:r>
      <w:proofErr w:type="spellStart"/>
      <w:r w:rsidRPr="00815C42">
        <w:rPr>
          <w:rFonts w:eastAsia="Calibri"/>
          <w:i/>
          <w:sz w:val="24"/>
          <w:szCs w:val="24"/>
          <w:lang w:val="lt-LT" w:eastAsia="en-US"/>
        </w:rPr>
        <w:t>liability</w:t>
      </w:r>
      <w:proofErr w:type="spellEnd"/>
      <w:r w:rsidRPr="00815C42">
        <w:rPr>
          <w:rFonts w:eastAsia="Calibri"/>
          <w:i/>
          <w:sz w:val="24"/>
          <w:szCs w:val="24"/>
          <w:lang w:val="lt-LT" w:eastAsia="en-US"/>
        </w:rPr>
        <w:t xml:space="preserve"> </w:t>
      </w:r>
      <w:proofErr w:type="spellStart"/>
      <w:r w:rsidRPr="00815C42">
        <w:rPr>
          <w:rFonts w:eastAsia="Calibri"/>
          <w:i/>
          <w:sz w:val="24"/>
          <w:szCs w:val="24"/>
          <w:lang w:val="lt-LT" w:eastAsia="en-US"/>
        </w:rPr>
        <w:t>insurance</w:t>
      </w:r>
      <w:proofErr w:type="spellEnd"/>
      <w:r w:rsidRPr="00815C42">
        <w:rPr>
          <w:rFonts w:eastAsia="Calibri"/>
          <w:sz w:val="24"/>
          <w:szCs w:val="24"/>
          <w:lang w:val="lt-LT" w:eastAsia="en-US"/>
        </w:rPr>
        <w:t>) nedraudžia.</w:t>
      </w:r>
    </w:p>
    <w:p w14:paraId="3B130D89"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ab/>
        <w:t>6.3. Šalys stengsis išspręsti visus pagal šią Sutartį kylančius ginčus derybų būdu. Jei nepavyks ginčo išspręsti derybų būdu per 30 dienų, bet koks toks ginčas, nesutarimas ar reikalavimas, kylantis iš ar susijęs su šia Sutartimi ar jos pažeidimu, nutraukimu ar negaliojimu, bus sprendžiamas Lietuvos Respublikos teismuose taikant Lietuvos Respublikos teisę.</w:t>
      </w:r>
    </w:p>
    <w:p w14:paraId="64FB2745"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p>
    <w:p w14:paraId="121E6E7E" w14:textId="77777777" w:rsidR="002B7A04" w:rsidRPr="00815C42" w:rsidRDefault="002B7A04" w:rsidP="00834BFE">
      <w:pPr>
        <w:tabs>
          <w:tab w:val="left" w:pos="851"/>
          <w:tab w:val="center" w:pos="5049"/>
        </w:tabs>
        <w:spacing w:line="276" w:lineRule="auto"/>
        <w:jc w:val="center"/>
        <w:rPr>
          <w:rFonts w:eastAsia="Calibri"/>
          <w:b/>
          <w:sz w:val="24"/>
          <w:szCs w:val="24"/>
          <w:lang w:val="lt-LT" w:eastAsia="en-US"/>
        </w:rPr>
      </w:pPr>
      <w:r w:rsidRPr="00815C42">
        <w:rPr>
          <w:rFonts w:eastAsia="Calibri"/>
          <w:b/>
          <w:sz w:val="24"/>
          <w:szCs w:val="24"/>
          <w:lang w:val="lt-LT" w:eastAsia="en-US"/>
        </w:rPr>
        <w:t>VII SKYRIUS</w:t>
      </w:r>
    </w:p>
    <w:p w14:paraId="348184E2" w14:textId="77777777" w:rsidR="002B7A04" w:rsidRPr="00815C42" w:rsidRDefault="002B7A04" w:rsidP="00834BFE">
      <w:pPr>
        <w:tabs>
          <w:tab w:val="left" w:pos="851"/>
          <w:tab w:val="center" w:pos="5049"/>
        </w:tabs>
        <w:spacing w:line="276" w:lineRule="auto"/>
        <w:jc w:val="center"/>
        <w:rPr>
          <w:rFonts w:eastAsia="Calibri"/>
          <w:b/>
          <w:sz w:val="24"/>
          <w:szCs w:val="24"/>
          <w:lang w:val="lt-LT" w:eastAsia="en-US"/>
        </w:rPr>
      </w:pPr>
      <w:r w:rsidRPr="00815C42">
        <w:rPr>
          <w:rFonts w:eastAsia="Calibri"/>
          <w:b/>
          <w:sz w:val="24"/>
          <w:szCs w:val="24"/>
          <w:lang w:val="lt-LT" w:eastAsia="en-US"/>
        </w:rPr>
        <w:t>PRANEŠIMAI IR KITA INFORMACIJA</w:t>
      </w:r>
    </w:p>
    <w:p w14:paraId="67D392EA"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p>
    <w:p w14:paraId="3AB7F96B"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ab/>
        <w:t>7.1. Visi pranešimai, prašymai, rašytiniai pareikalavimai ar kiti dokumentai pagal šią Sutartį („Pranešimai“) siunčiami IX skyriuje nurodytais adresais.</w:t>
      </w:r>
    </w:p>
    <w:p w14:paraId="3EE8529E"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ab/>
        <w:t xml:space="preserve">7.2. Visi Pranešimai pagal šią Sutartį laikomi tinkamai įteiktais, kai jie įteikiami žemiau nurodytais adresais, gavimą patvirtinant parašu (Bendrovės gavimas patvirtinamas Bendrovės darbuotojų, valdymo organų narių arba kitų jos įgaliotų asmenų parašais), arba yra siunčiami registruotu ar kurjerių paštu. Kiekviena šalis privalo pranešti kitai šaliai apie bet kokius jos adreso, banko sąskaitos ar kitų duomenų, nurodytų šioje Sutartyje, </w:t>
      </w:r>
      <w:proofErr w:type="spellStart"/>
      <w:r w:rsidRPr="00815C42">
        <w:rPr>
          <w:rFonts w:eastAsia="Calibri"/>
          <w:sz w:val="24"/>
          <w:szCs w:val="24"/>
          <w:lang w:val="lt-LT" w:eastAsia="en-US"/>
        </w:rPr>
        <w:t>pasikeitimus</w:t>
      </w:r>
      <w:proofErr w:type="spellEnd"/>
      <w:r w:rsidRPr="00815C42">
        <w:rPr>
          <w:rFonts w:eastAsia="Calibri"/>
          <w:sz w:val="24"/>
          <w:szCs w:val="24"/>
          <w:lang w:val="lt-LT" w:eastAsia="en-US"/>
        </w:rPr>
        <w:t xml:space="preserve"> ne vėliau kaip per 5 (penkias) dienas nuo tokio pasikeitimo. Jei šalis nepraneša apie adreso pasikeitimą, tai Pranešimo siuntimas paskutiniu turimu adresu yra laikomas tinkamu.</w:t>
      </w:r>
    </w:p>
    <w:p w14:paraId="71B63B95" w14:textId="77777777" w:rsidR="002B7A04" w:rsidRDefault="002B7A04" w:rsidP="00834BFE">
      <w:pPr>
        <w:tabs>
          <w:tab w:val="left" w:pos="851"/>
          <w:tab w:val="center" w:pos="5049"/>
        </w:tabs>
        <w:spacing w:line="276" w:lineRule="auto"/>
        <w:jc w:val="both"/>
        <w:rPr>
          <w:rFonts w:eastAsia="Calibri"/>
          <w:b/>
          <w:sz w:val="24"/>
          <w:szCs w:val="24"/>
          <w:lang w:val="lt-LT" w:eastAsia="en-US"/>
        </w:rPr>
      </w:pPr>
    </w:p>
    <w:p w14:paraId="544D10BF" w14:textId="77777777" w:rsidR="00101E9B" w:rsidRDefault="00101E9B" w:rsidP="00834BFE">
      <w:pPr>
        <w:tabs>
          <w:tab w:val="left" w:pos="851"/>
          <w:tab w:val="center" w:pos="5049"/>
        </w:tabs>
        <w:spacing w:line="276" w:lineRule="auto"/>
        <w:jc w:val="both"/>
        <w:rPr>
          <w:rFonts w:eastAsia="Calibri"/>
          <w:b/>
          <w:sz w:val="24"/>
          <w:szCs w:val="24"/>
          <w:lang w:val="lt-LT" w:eastAsia="en-US"/>
        </w:rPr>
      </w:pPr>
    </w:p>
    <w:p w14:paraId="2B88451B" w14:textId="77777777" w:rsidR="00101E9B" w:rsidRPr="00815C42" w:rsidRDefault="00101E9B" w:rsidP="00834BFE">
      <w:pPr>
        <w:tabs>
          <w:tab w:val="left" w:pos="851"/>
          <w:tab w:val="center" w:pos="5049"/>
        </w:tabs>
        <w:spacing w:line="276" w:lineRule="auto"/>
        <w:jc w:val="both"/>
        <w:rPr>
          <w:rFonts w:eastAsia="Calibri"/>
          <w:b/>
          <w:sz w:val="24"/>
          <w:szCs w:val="24"/>
          <w:lang w:val="lt-LT" w:eastAsia="en-US"/>
        </w:rPr>
      </w:pPr>
    </w:p>
    <w:p w14:paraId="7718A834" w14:textId="77777777" w:rsidR="002B7A04" w:rsidRPr="00815C42" w:rsidRDefault="002B7A04" w:rsidP="00834BFE">
      <w:pPr>
        <w:tabs>
          <w:tab w:val="left" w:pos="851"/>
          <w:tab w:val="center" w:pos="5049"/>
        </w:tabs>
        <w:spacing w:line="276" w:lineRule="auto"/>
        <w:jc w:val="center"/>
        <w:rPr>
          <w:rFonts w:eastAsia="Calibri"/>
          <w:b/>
          <w:sz w:val="24"/>
          <w:szCs w:val="24"/>
          <w:lang w:val="lt-LT" w:eastAsia="en-US"/>
        </w:rPr>
      </w:pPr>
      <w:r w:rsidRPr="00815C42">
        <w:rPr>
          <w:rFonts w:eastAsia="Calibri"/>
          <w:b/>
          <w:sz w:val="24"/>
          <w:szCs w:val="24"/>
          <w:lang w:val="lt-LT" w:eastAsia="en-US"/>
        </w:rPr>
        <w:t>VIII SKYRIUS</w:t>
      </w:r>
    </w:p>
    <w:p w14:paraId="07F9D472" w14:textId="77777777" w:rsidR="002B7A04" w:rsidRPr="00815C42" w:rsidRDefault="002B7A04" w:rsidP="00834BFE">
      <w:pPr>
        <w:tabs>
          <w:tab w:val="left" w:pos="851"/>
          <w:tab w:val="center" w:pos="5049"/>
        </w:tabs>
        <w:spacing w:line="276" w:lineRule="auto"/>
        <w:jc w:val="center"/>
        <w:rPr>
          <w:rFonts w:eastAsia="Calibri"/>
          <w:b/>
          <w:sz w:val="24"/>
          <w:szCs w:val="24"/>
          <w:lang w:val="lt-LT" w:eastAsia="en-US"/>
        </w:rPr>
      </w:pPr>
      <w:r w:rsidRPr="00815C42">
        <w:rPr>
          <w:rFonts w:eastAsia="Calibri"/>
          <w:b/>
          <w:sz w:val="24"/>
          <w:szCs w:val="24"/>
          <w:lang w:val="lt-LT" w:eastAsia="en-US"/>
        </w:rPr>
        <w:t>SUTARTIES GALIOJIMAS, PAKEITIMAS, NUTRAUKIMAS</w:t>
      </w:r>
    </w:p>
    <w:p w14:paraId="1657CF24" w14:textId="77777777" w:rsidR="002B7A04" w:rsidRPr="00815C42" w:rsidRDefault="002B7A04" w:rsidP="00834BFE">
      <w:pPr>
        <w:tabs>
          <w:tab w:val="left" w:pos="851"/>
          <w:tab w:val="center" w:pos="5049"/>
        </w:tabs>
        <w:spacing w:line="276" w:lineRule="auto"/>
        <w:jc w:val="both"/>
        <w:rPr>
          <w:rFonts w:eastAsia="Calibri"/>
          <w:b/>
          <w:sz w:val="24"/>
          <w:szCs w:val="24"/>
          <w:lang w:val="lt-LT" w:eastAsia="en-US"/>
        </w:rPr>
      </w:pPr>
    </w:p>
    <w:p w14:paraId="41B2549F"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b/>
          <w:sz w:val="24"/>
          <w:szCs w:val="24"/>
          <w:lang w:val="lt-LT" w:eastAsia="en-US"/>
        </w:rPr>
        <w:tab/>
      </w:r>
      <w:r w:rsidRPr="00815C42">
        <w:rPr>
          <w:rFonts w:eastAsia="Calibri"/>
          <w:sz w:val="24"/>
          <w:szCs w:val="24"/>
          <w:lang w:val="lt-LT" w:eastAsia="en-US"/>
        </w:rPr>
        <w:t>8.1. Sutartis įsigalioja nuo jos pasirašymo dienos (pasirašymo diena laikoma data, kai sutartį pasirašo paskutinė Sutarties šalis).</w:t>
      </w:r>
    </w:p>
    <w:p w14:paraId="7165289B"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ab/>
        <w:t>8.2. Sutartis gali būti keičiama šalių susitarimu, arba kai to reikalauja galiojantys Lietuvos Respublikos teisės aktai. Sutarties pakeitimai galioja tik tuo atveju, jei jie yra sudaryti raštu ir pasirašyti šalių.</w:t>
      </w:r>
    </w:p>
    <w:p w14:paraId="50D3C223"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ab/>
        <w:t>8.3.  Sutartis yra laikoma automatiškai nutraukta, atsiradus bet kuriai iš toliau nurodytų aplinkybių:</w:t>
      </w:r>
    </w:p>
    <w:p w14:paraId="66CB8E0E"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ab/>
        <w:t>8.3.1. Valdybos narys atšaukiamas iš valdybos;</w:t>
      </w:r>
    </w:p>
    <w:p w14:paraId="2A15AB05"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ab/>
        <w:t>8.3.2. Valdybos narys pats atsistatydina iš einamų Valdybos nario pareigų;</w:t>
      </w:r>
    </w:p>
    <w:p w14:paraId="1C4EA2EE"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ab/>
        <w:t>8.3.3. baigiasi kadencija, kuriai Valdybos narys buvo išrinktas eiti šias pareigas.</w:t>
      </w:r>
    </w:p>
    <w:p w14:paraId="0FCD3C36"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ab/>
        <w:t>8.4. Bet kurios šios Sutarties nuostatos negaliojimas ar neįgyvendinamumas neturi įtakos kitų Sutarties nuostatų galiojimui ar įgyvendinamumui.</w:t>
      </w:r>
    </w:p>
    <w:p w14:paraId="4F8B9C7D"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ab/>
        <w:t>8.5. Jeigu kuri nors šios Sutarties sąlyga visiškai ar iš dalies negaliotų ar taptų negaliojančia dėl jos prieštaravimo teisės aktams arba dėl bet kokios kitos priežasties, likusios šios Sutarties sąlygos liks galioti visa apimtimi. Tokiu atveju, Šalys gera valia derėsis ir sieks pakeisti minėtą visiškai ar iš dalies negaliojančią sąlygą kita galiojančia sąlyga, kuri, kiek tai įmanoma, leistų pasiekti tokį patį teisinį ir ekonominį rezultatą kaip šios Sutarties sąlyga, kuri bus tokiu būdu pakeista.</w:t>
      </w:r>
    </w:p>
    <w:p w14:paraId="39FF3C14"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ab/>
        <w:t>8.5.  Sutarčiai yra taikoma Lietuvos Respublikos teisė.</w:t>
      </w:r>
    </w:p>
    <w:p w14:paraId="0FB0AED9"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ab/>
        <w:t>8.6. Visus klausimus, kurie neaptarti Sutartyje, reguliuoja Lietuvos Respublikos teisės aktai.</w:t>
      </w:r>
    </w:p>
    <w:p w14:paraId="08307DAC"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r w:rsidRPr="00815C42">
        <w:rPr>
          <w:rFonts w:eastAsia="Calibri"/>
          <w:sz w:val="24"/>
          <w:szCs w:val="24"/>
          <w:lang w:val="lt-LT" w:eastAsia="en-US"/>
        </w:rPr>
        <w:tab/>
        <w:t>8.7. Ši Sutartis sudaryta 2 (dviem) egzemplioriais, po vieną egzempliorių kiekvienai šaliai.</w:t>
      </w:r>
    </w:p>
    <w:p w14:paraId="4751E3DC" w14:textId="77777777" w:rsidR="002B7A04" w:rsidRPr="00815C42" w:rsidRDefault="002B7A04" w:rsidP="00834BFE">
      <w:pPr>
        <w:tabs>
          <w:tab w:val="left" w:pos="851"/>
          <w:tab w:val="center" w:pos="5049"/>
        </w:tabs>
        <w:spacing w:line="276" w:lineRule="auto"/>
        <w:jc w:val="both"/>
        <w:rPr>
          <w:rFonts w:eastAsia="Calibri"/>
          <w:sz w:val="24"/>
          <w:szCs w:val="24"/>
          <w:lang w:val="lt-LT" w:eastAsia="en-US"/>
        </w:rPr>
      </w:pPr>
    </w:p>
    <w:p w14:paraId="2B9F477D" w14:textId="77777777" w:rsidR="002B7A04" w:rsidRPr="00815C42" w:rsidRDefault="002B7A04" w:rsidP="00834BFE">
      <w:pPr>
        <w:tabs>
          <w:tab w:val="left" w:pos="851"/>
          <w:tab w:val="center" w:pos="5049"/>
        </w:tabs>
        <w:spacing w:line="276" w:lineRule="auto"/>
        <w:jc w:val="center"/>
        <w:rPr>
          <w:rFonts w:eastAsia="Calibri"/>
          <w:b/>
          <w:sz w:val="24"/>
          <w:szCs w:val="24"/>
          <w:lang w:val="lt-LT" w:eastAsia="en-US"/>
        </w:rPr>
      </w:pPr>
      <w:r w:rsidRPr="00815C42">
        <w:rPr>
          <w:rFonts w:eastAsia="Calibri"/>
          <w:b/>
          <w:sz w:val="24"/>
          <w:szCs w:val="24"/>
          <w:lang w:val="lt-LT" w:eastAsia="en-US"/>
        </w:rPr>
        <w:t>IX SKYRIUS</w:t>
      </w:r>
    </w:p>
    <w:p w14:paraId="188654B7" w14:textId="77777777" w:rsidR="002B7A04" w:rsidRPr="00815C42" w:rsidRDefault="002B7A04" w:rsidP="00834BFE">
      <w:pPr>
        <w:tabs>
          <w:tab w:val="left" w:pos="851"/>
          <w:tab w:val="center" w:pos="5049"/>
        </w:tabs>
        <w:spacing w:line="276" w:lineRule="auto"/>
        <w:jc w:val="center"/>
        <w:rPr>
          <w:rFonts w:eastAsia="Calibri"/>
          <w:b/>
          <w:sz w:val="24"/>
          <w:szCs w:val="24"/>
          <w:lang w:val="lt-LT" w:eastAsia="en-US"/>
        </w:rPr>
      </w:pPr>
      <w:r w:rsidRPr="00815C42">
        <w:rPr>
          <w:rFonts w:eastAsia="Calibri"/>
          <w:b/>
          <w:sz w:val="24"/>
          <w:szCs w:val="24"/>
          <w:lang w:val="lt-LT" w:eastAsia="en-US"/>
        </w:rPr>
        <w:t>ŠALIŲ PARAŠAI IR REKVIZITAI:</w:t>
      </w:r>
    </w:p>
    <w:p w14:paraId="746C9CD6" w14:textId="77777777" w:rsidR="002B7A04" w:rsidRPr="00815C42" w:rsidRDefault="002B7A04" w:rsidP="002B7A04">
      <w:pPr>
        <w:tabs>
          <w:tab w:val="left" w:pos="851"/>
          <w:tab w:val="center" w:pos="5049"/>
        </w:tabs>
        <w:jc w:val="both"/>
        <w:rPr>
          <w:rFonts w:eastAsia="Calibri"/>
          <w:sz w:val="24"/>
          <w:szCs w:val="24"/>
          <w:lang w:val="lt-LT" w:eastAsia="en-US"/>
        </w:rPr>
      </w:pPr>
    </w:p>
    <w:p w14:paraId="05C9ABF7" w14:textId="77777777" w:rsidR="002B7A04" w:rsidRPr="00815C42" w:rsidRDefault="002B7A04" w:rsidP="002B7A04">
      <w:pPr>
        <w:tabs>
          <w:tab w:val="left" w:pos="851"/>
          <w:tab w:val="center" w:pos="5049"/>
        </w:tabs>
        <w:jc w:val="both"/>
        <w:rPr>
          <w:rFonts w:eastAsia="Calibri"/>
          <w:sz w:val="24"/>
          <w:szCs w:val="24"/>
          <w:lang w:val="lt-LT" w:eastAsia="en-US"/>
        </w:rPr>
      </w:pPr>
      <w:r w:rsidRPr="00815C42">
        <w:rPr>
          <w:rFonts w:eastAsia="Calibri"/>
          <w:sz w:val="24"/>
          <w:szCs w:val="24"/>
          <w:lang w:val="lt-LT" w:eastAsia="en-US"/>
        </w:rPr>
        <w:t xml:space="preserve">Bendrovė: </w:t>
      </w:r>
      <w:r w:rsidRPr="00815C42">
        <w:rPr>
          <w:rFonts w:eastAsia="Calibri"/>
          <w:sz w:val="24"/>
          <w:szCs w:val="24"/>
          <w:lang w:val="lt-LT" w:eastAsia="en-US"/>
        </w:rPr>
        <w:tab/>
      </w:r>
      <w:r w:rsidRPr="00815C42">
        <w:rPr>
          <w:rFonts w:eastAsia="Calibri"/>
          <w:sz w:val="24"/>
          <w:szCs w:val="24"/>
          <w:lang w:val="lt-LT" w:eastAsia="en-US"/>
        </w:rPr>
        <w:tab/>
        <w:t>Valdybos narys:</w:t>
      </w:r>
    </w:p>
    <w:p w14:paraId="24D6DDB3" w14:textId="7280795E" w:rsidR="002B7A04" w:rsidRPr="00815C42" w:rsidRDefault="00834BFE" w:rsidP="002B7A04">
      <w:pPr>
        <w:tabs>
          <w:tab w:val="left" w:pos="851"/>
          <w:tab w:val="center" w:pos="5049"/>
        </w:tabs>
        <w:jc w:val="both"/>
        <w:rPr>
          <w:rFonts w:eastAsia="Calibri"/>
          <w:sz w:val="24"/>
          <w:szCs w:val="24"/>
          <w:lang w:val="lt-LT" w:eastAsia="en-US"/>
        </w:rPr>
      </w:pPr>
      <w:r>
        <w:rPr>
          <w:rFonts w:eastAsia="Calibri"/>
          <w:sz w:val="24"/>
          <w:szCs w:val="24"/>
          <w:u w:val="single"/>
          <w:lang w:val="lt-LT" w:eastAsia="en-US"/>
        </w:rPr>
        <w:t xml:space="preserve">                               </w:t>
      </w:r>
      <w:r w:rsidR="002B7A04" w:rsidRPr="00815C42">
        <w:rPr>
          <w:rFonts w:eastAsia="Calibri"/>
          <w:sz w:val="24"/>
          <w:szCs w:val="24"/>
          <w:lang w:val="lt-LT" w:eastAsia="en-US"/>
        </w:rPr>
        <w:t>____________</w:t>
      </w:r>
      <w:r w:rsidR="002B7A04" w:rsidRPr="00815C42">
        <w:rPr>
          <w:rFonts w:eastAsia="Calibri"/>
          <w:sz w:val="24"/>
          <w:szCs w:val="24"/>
          <w:lang w:val="lt-LT" w:eastAsia="en-US"/>
        </w:rPr>
        <w:tab/>
      </w:r>
      <w:r w:rsidR="002B7A04" w:rsidRPr="00815C42">
        <w:rPr>
          <w:rFonts w:eastAsia="Calibri"/>
          <w:sz w:val="24"/>
          <w:szCs w:val="24"/>
          <w:lang w:val="lt-LT" w:eastAsia="en-US"/>
        </w:rPr>
        <w:tab/>
        <w:t>___________________________</w:t>
      </w:r>
    </w:p>
    <w:p w14:paraId="6203F3FE" w14:textId="77777777" w:rsidR="002B7A04" w:rsidRPr="00815C42" w:rsidRDefault="002B7A04" w:rsidP="002B7A04">
      <w:pPr>
        <w:tabs>
          <w:tab w:val="left" w:pos="851"/>
          <w:tab w:val="center" w:pos="5049"/>
        </w:tabs>
        <w:jc w:val="both"/>
        <w:rPr>
          <w:rFonts w:eastAsia="Calibri"/>
          <w:sz w:val="24"/>
          <w:szCs w:val="24"/>
          <w:lang w:val="lt-LT" w:eastAsia="en-US"/>
        </w:rPr>
      </w:pPr>
      <w:r w:rsidRPr="00815C42">
        <w:rPr>
          <w:rFonts w:eastAsia="Calibri"/>
          <w:sz w:val="24"/>
          <w:szCs w:val="24"/>
          <w:lang w:val="lt-LT" w:eastAsia="en-US"/>
        </w:rPr>
        <w:t>(pavadinimas)</w:t>
      </w:r>
      <w:r w:rsidRPr="00815C42">
        <w:rPr>
          <w:rFonts w:eastAsia="Calibri"/>
          <w:sz w:val="24"/>
          <w:szCs w:val="24"/>
          <w:lang w:val="lt-LT" w:eastAsia="en-US"/>
        </w:rPr>
        <w:tab/>
      </w:r>
      <w:r w:rsidRPr="00815C42">
        <w:rPr>
          <w:rFonts w:eastAsia="Calibri"/>
          <w:sz w:val="24"/>
          <w:szCs w:val="24"/>
          <w:lang w:val="lt-LT" w:eastAsia="en-US"/>
        </w:rPr>
        <w:tab/>
        <w:t>(vardas, pavardė)</w:t>
      </w:r>
    </w:p>
    <w:p w14:paraId="4CB43A8E" w14:textId="08A34D1F" w:rsidR="002B7A04" w:rsidRPr="00815C42" w:rsidRDefault="00834BFE" w:rsidP="002B7A04">
      <w:pPr>
        <w:tabs>
          <w:tab w:val="left" w:pos="851"/>
          <w:tab w:val="center" w:pos="5049"/>
        </w:tabs>
        <w:jc w:val="both"/>
        <w:rPr>
          <w:rFonts w:eastAsia="Calibri"/>
          <w:sz w:val="24"/>
          <w:szCs w:val="24"/>
          <w:lang w:val="lt-LT" w:eastAsia="en-US"/>
        </w:rPr>
      </w:pPr>
      <w:r>
        <w:rPr>
          <w:rFonts w:eastAsia="Calibri"/>
          <w:sz w:val="24"/>
          <w:szCs w:val="24"/>
          <w:lang w:val="lt-LT" w:eastAsia="en-US"/>
        </w:rPr>
        <w:t xml:space="preserve">          </w:t>
      </w:r>
      <w:r w:rsidR="002B7A04" w:rsidRPr="00815C42">
        <w:rPr>
          <w:rFonts w:eastAsia="Calibri"/>
          <w:sz w:val="24"/>
          <w:szCs w:val="24"/>
          <w:lang w:val="lt-LT" w:eastAsia="en-US"/>
        </w:rPr>
        <w:tab/>
      </w:r>
      <w:r w:rsidR="002B7A04" w:rsidRPr="00815C42">
        <w:rPr>
          <w:rFonts w:eastAsia="Calibri"/>
          <w:sz w:val="24"/>
          <w:szCs w:val="24"/>
          <w:lang w:val="lt-LT" w:eastAsia="en-US"/>
        </w:rPr>
        <w:tab/>
        <w:t>___________________________</w:t>
      </w:r>
    </w:p>
    <w:p w14:paraId="393726EA" w14:textId="77777777" w:rsidR="002B7A04" w:rsidRPr="00815C42" w:rsidRDefault="002B7A04" w:rsidP="002B7A04">
      <w:pPr>
        <w:tabs>
          <w:tab w:val="left" w:pos="851"/>
          <w:tab w:val="center" w:pos="5049"/>
        </w:tabs>
        <w:jc w:val="both"/>
        <w:rPr>
          <w:rFonts w:eastAsia="Calibri"/>
          <w:sz w:val="24"/>
          <w:szCs w:val="24"/>
          <w:lang w:val="lt-LT" w:eastAsia="en-US"/>
        </w:rPr>
      </w:pPr>
      <w:r w:rsidRPr="00815C42">
        <w:rPr>
          <w:rFonts w:eastAsia="Calibri"/>
          <w:sz w:val="24"/>
          <w:szCs w:val="24"/>
          <w:lang w:val="lt-LT" w:eastAsia="en-US"/>
        </w:rPr>
        <w:t>(kodas)</w:t>
      </w:r>
      <w:r w:rsidRPr="00815C42">
        <w:rPr>
          <w:rFonts w:eastAsia="Calibri"/>
          <w:sz w:val="24"/>
          <w:szCs w:val="24"/>
          <w:lang w:val="lt-LT" w:eastAsia="en-US"/>
        </w:rPr>
        <w:tab/>
      </w:r>
      <w:r w:rsidRPr="00815C42">
        <w:rPr>
          <w:rFonts w:eastAsia="Calibri"/>
          <w:sz w:val="24"/>
          <w:szCs w:val="24"/>
          <w:lang w:val="lt-LT" w:eastAsia="en-US"/>
        </w:rPr>
        <w:tab/>
      </w:r>
      <w:r w:rsidRPr="00815C42">
        <w:rPr>
          <w:rFonts w:eastAsia="Calibri"/>
          <w:sz w:val="24"/>
          <w:szCs w:val="24"/>
          <w:lang w:val="lt-LT" w:eastAsia="en-US"/>
        </w:rPr>
        <w:tab/>
        <w:t>(asmens kodas)</w:t>
      </w:r>
    </w:p>
    <w:p w14:paraId="13DCA3DF" w14:textId="2363327E" w:rsidR="002B7A04" w:rsidRPr="00815C42" w:rsidRDefault="00834BFE" w:rsidP="002B7A04">
      <w:pPr>
        <w:tabs>
          <w:tab w:val="left" w:pos="851"/>
          <w:tab w:val="center" w:pos="5049"/>
        </w:tabs>
        <w:jc w:val="both"/>
        <w:rPr>
          <w:rFonts w:eastAsia="Calibri"/>
          <w:sz w:val="24"/>
          <w:szCs w:val="24"/>
          <w:lang w:val="lt-LT" w:eastAsia="en-US"/>
        </w:rPr>
      </w:pPr>
      <w:r>
        <w:rPr>
          <w:rFonts w:eastAsia="Calibri"/>
          <w:sz w:val="24"/>
          <w:szCs w:val="24"/>
          <w:u w:val="single"/>
          <w:lang w:val="lt-LT" w:eastAsia="en-US"/>
        </w:rPr>
        <w:t xml:space="preserve">                                                                      </w:t>
      </w:r>
      <w:r w:rsidR="00DE78F8">
        <w:rPr>
          <w:rFonts w:eastAsia="Calibri"/>
          <w:sz w:val="24"/>
          <w:szCs w:val="24"/>
          <w:u w:val="single"/>
          <w:lang w:val="lt-LT" w:eastAsia="en-US"/>
        </w:rPr>
        <w:t>.</w:t>
      </w:r>
      <w:r w:rsidR="002B7A04" w:rsidRPr="00815C42">
        <w:rPr>
          <w:rFonts w:eastAsia="Calibri"/>
          <w:sz w:val="24"/>
          <w:szCs w:val="24"/>
          <w:lang w:val="lt-LT" w:eastAsia="en-US"/>
        </w:rPr>
        <w:tab/>
      </w:r>
      <w:r w:rsidR="002B7A04" w:rsidRPr="00815C42">
        <w:rPr>
          <w:rFonts w:eastAsia="Calibri"/>
          <w:sz w:val="24"/>
          <w:szCs w:val="24"/>
          <w:lang w:val="lt-LT" w:eastAsia="en-US"/>
        </w:rPr>
        <w:tab/>
        <w:t>___________________________</w:t>
      </w:r>
    </w:p>
    <w:p w14:paraId="128752B8" w14:textId="77777777" w:rsidR="002B7A04" w:rsidRPr="00815C42" w:rsidRDefault="002B7A04" w:rsidP="002B7A04">
      <w:pPr>
        <w:tabs>
          <w:tab w:val="left" w:pos="851"/>
          <w:tab w:val="center" w:pos="5049"/>
        </w:tabs>
        <w:jc w:val="both"/>
        <w:rPr>
          <w:rFonts w:eastAsia="Calibri"/>
          <w:sz w:val="24"/>
          <w:szCs w:val="24"/>
          <w:lang w:val="lt-LT" w:eastAsia="en-US"/>
        </w:rPr>
      </w:pPr>
      <w:r w:rsidRPr="00815C42">
        <w:rPr>
          <w:rFonts w:eastAsia="Calibri"/>
          <w:sz w:val="24"/>
          <w:szCs w:val="24"/>
          <w:lang w:val="lt-LT" w:eastAsia="en-US"/>
        </w:rPr>
        <w:t>(adresas)</w:t>
      </w:r>
      <w:r w:rsidRPr="00815C42">
        <w:rPr>
          <w:rFonts w:eastAsia="Calibri"/>
          <w:sz w:val="24"/>
          <w:szCs w:val="24"/>
          <w:lang w:val="lt-LT" w:eastAsia="en-US"/>
        </w:rPr>
        <w:tab/>
      </w:r>
      <w:r w:rsidRPr="00815C42">
        <w:rPr>
          <w:rFonts w:eastAsia="Calibri"/>
          <w:sz w:val="24"/>
          <w:szCs w:val="24"/>
          <w:lang w:val="lt-LT" w:eastAsia="en-US"/>
        </w:rPr>
        <w:tab/>
        <w:t xml:space="preserve">  </w:t>
      </w:r>
      <w:bookmarkStart w:id="5" w:name="_Hlk509503619"/>
      <w:bookmarkStart w:id="6" w:name="_Hlk509503417"/>
      <w:r w:rsidRPr="00815C42">
        <w:rPr>
          <w:rFonts w:eastAsia="Calibri"/>
          <w:sz w:val="24"/>
          <w:szCs w:val="24"/>
          <w:lang w:val="lt-LT" w:eastAsia="en-US"/>
        </w:rPr>
        <w:t>(adresas)</w:t>
      </w:r>
      <w:bookmarkEnd w:id="5"/>
    </w:p>
    <w:bookmarkEnd w:id="6"/>
    <w:p w14:paraId="6C7D12DD" w14:textId="77777777" w:rsidR="002B7A04" w:rsidRPr="00815C42" w:rsidRDefault="00DE78F8" w:rsidP="002B7A04">
      <w:pPr>
        <w:tabs>
          <w:tab w:val="left" w:pos="851"/>
          <w:tab w:val="center" w:pos="5049"/>
        </w:tabs>
        <w:jc w:val="both"/>
        <w:rPr>
          <w:rFonts w:eastAsia="Calibri"/>
          <w:sz w:val="24"/>
          <w:szCs w:val="24"/>
          <w:lang w:val="lt-LT" w:eastAsia="en-US"/>
        </w:rPr>
      </w:pPr>
      <w:r>
        <w:rPr>
          <w:rFonts w:eastAsia="Calibri"/>
          <w:sz w:val="24"/>
          <w:szCs w:val="24"/>
          <w:u w:val="single"/>
          <w:lang w:val="lt-LT" w:eastAsia="en-US"/>
        </w:rPr>
        <w:t>LT</w:t>
      </w:r>
      <w:r w:rsidR="002B7A04" w:rsidRPr="00815C42">
        <w:rPr>
          <w:rFonts w:eastAsia="Calibri"/>
          <w:sz w:val="24"/>
          <w:szCs w:val="24"/>
          <w:lang w:val="lt-LT" w:eastAsia="en-US"/>
        </w:rPr>
        <w:t xml:space="preserve">______________ </w:t>
      </w:r>
      <w:r w:rsidR="002B7A04" w:rsidRPr="00815C42">
        <w:rPr>
          <w:rFonts w:eastAsia="Calibri"/>
          <w:sz w:val="24"/>
          <w:szCs w:val="24"/>
          <w:lang w:val="lt-LT" w:eastAsia="en-US"/>
        </w:rPr>
        <w:tab/>
      </w:r>
      <w:r w:rsidR="002B7A04" w:rsidRPr="00815C42">
        <w:rPr>
          <w:rFonts w:eastAsia="Calibri"/>
          <w:sz w:val="24"/>
          <w:szCs w:val="24"/>
          <w:lang w:val="lt-LT" w:eastAsia="en-US"/>
        </w:rPr>
        <w:tab/>
        <w:t>_________________________</w:t>
      </w:r>
    </w:p>
    <w:p w14:paraId="1549A711" w14:textId="77777777" w:rsidR="002B7A04" w:rsidRPr="00815C42" w:rsidRDefault="002B7A04" w:rsidP="002B7A04">
      <w:pPr>
        <w:tabs>
          <w:tab w:val="left" w:pos="851"/>
          <w:tab w:val="center" w:pos="5049"/>
        </w:tabs>
        <w:jc w:val="both"/>
        <w:rPr>
          <w:rFonts w:eastAsia="Calibri"/>
          <w:sz w:val="24"/>
          <w:szCs w:val="24"/>
          <w:lang w:val="lt-LT" w:eastAsia="en-US"/>
        </w:rPr>
      </w:pPr>
      <w:r w:rsidRPr="00815C42">
        <w:rPr>
          <w:rFonts w:eastAsia="Calibri"/>
          <w:sz w:val="24"/>
          <w:szCs w:val="24"/>
          <w:lang w:val="lt-LT" w:eastAsia="en-US"/>
        </w:rPr>
        <w:t>(atsiskaitomoji sąskaita)</w:t>
      </w:r>
      <w:r w:rsidRPr="00815C42">
        <w:rPr>
          <w:rFonts w:eastAsia="Calibri"/>
          <w:sz w:val="24"/>
          <w:szCs w:val="24"/>
          <w:lang w:val="lt-LT" w:eastAsia="en-US"/>
        </w:rPr>
        <w:tab/>
      </w:r>
      <w:r w:rsidRPr="00815C42">
        <w:rPr>
          <w:rFonts w:eastAsia="Calibri"/>
          <w:sz w:val="24"/>
          <w:szCs w:val="24"/>
          <w:lang w:val="lt-LT" w:eastAsia="en-US"/>
        </w:rPr>
        <w:tab/>
      </w:r>
      <w:bookmarkStart w:id="7" w:name="_Hlk509503348"/>
      <w:r w:rsidRPr="00815C42">
        <w:rPr>
          <w:rFonts w:eastAsia="Calibri"/>
          <w:sz w:val="24"/>
          <w:szCs w:val="24"/>
          <w:lang w:val="lt-LT" w:eastAsia="en-US"/>
        </w:rPr>
        <w:t>(atsiskaitomoji sąskaita)</w:t>
      </w:r>
      <w:bookmarkEnd w:id="7"/>
    </w:p>
    <w:p w14:paraId="459AF78A" w14:textId="77777777" w:rsidR="002B7A04" w:rsidRPr="00815C42" w:rsidRDefault="002B7A04" w:rsidP="002B7A04">
      <w:pPr>
        <w:tabs>
          <w:tab w:val="left" w:pos="851"/>
          <w:tab w:val="center" w:pos="5049"/>
        </w:tabs>
        <w:jc w:val="both"/>
        <w:rPr>
          <w:rFonts w:eastAsia="Calibri"/>
          <w:sz w:val="24"/>
          <w:szCs w:val="24"/>
          <w:lang w:val="lt-LT" w:eastAsia="en-US"/>
        </w:rPr>
      </w:pPr>
      <w:r w:rsidRPr="00815C42">
        <w:rPr>
          <w:rFonts w:eastAsia="Calibri"/>
          <w:sz w:val="24"/>
          <w:szCs w:val="24"/>
          <w:lang w:val="lt-LT" w:eastAsia="en-US"/>
        </w:rPr>
        <w:t>______________________</w:t>
      </w:r>
      <w:r w:rsidRPr="00815C42">
        <w:rPr>
          <w:rFonts w:eastAsia="Calibri"/>
          <w:sz w:val="24"/>
          <w:szCs w:val="24"/>
          <w:lang w:val="lt-LT" w:eastAsia="en-US"/>
        </w:rPr>
        <w:tab/>
      </w:r>
      <w:r w:rsidRPr="00815C42">
        <w:rPr>
          <w:rFonts w:eastAsia="Calibri"/>
          <w:sz w:val="24"/>
          <w:szCs w:val="24"/>
          <w:lang w:val="lt-LT" w:eastAsia="en-US"/>
        </w:rPr>
        <w:tab/>
        <w:t>_________________________</w:t>
      </w:r>
    </w:p>
    <w:p w14:paraId="65174418" w14:textId="77777777" w:rsidR="002B7A04" w:rsidRPr="00815C42" w:rsidRDefault="002B7A04" w:rsidP="002B7A04">
      <w:pPr>
        <w:tabs>
          <w:tab w:val="left" w:pos="851"/>
          <w:tab w:val="center" w:pos="5049"/>
        </w:tabs>
        <w:jc w:val="both"/>
        <w:rPr>
          <w:rFonts w:eastAsia="Calibri"/>
          <w:sz w:val="24"/>
          <w:szCs w:val="24"/>
          <w:lang w:val="lt-LT" w:eastAsia="en-US"/>
        </w:rPr>
      </w:pPr>
      <w:r w:rsidRPr="00815C42">
        <w:rPr>
          <w:rFonts w:eastAsia="Calibri"/>
          <w:sz w:val="24"/>
          <w:szCs w:val="24"/>
          <w:lang w:val="lt-LT" w:eastAsia="en-US"/>
        </w:rPr>
        <w:t>(banko pavadinimas ir kodas)</w:t>
      </w:r>
      <w:r w:rsidRPr="00815C42">
        <w:rPr>
          <w:rFonts w:eastAsia="Calibri"/>
          <w:sz w:val="24"/>
          <w:szCs w:val="24"/>
          <w:lang w:val="lt-LT" w:eastAsia="en-US"/>
        </w:rPr>
        <w:tab/>
      </w:r>
      <w:r w:rsidRPr="00815C42">
        <w:rPr>
          <w:rFonts w:eastAsia="Calibri"/>
          <w:sz w:val="24"/>
          <w:szCs w:val="24"/>
          <w:lang w:val="lt-LT" w:eastAsia="en-US"/>
        </w:rPr>
        <w:tab/>
        <w:t>(banko pavadinimas ir kodas)</w:t>
      </w:r>
    </w:p>
    <w:p w14:paraId="489C3A30" w14:textId="765EC76A" w:rsidR="002B7A04" w:rsidRPr="00815C42" w:rsidRDefault="00834BFE" w:rsidP="002B7A04">
      <w:pPr>
        <w:tabs>
          <w:tab w:val="left" w:pos="0"/>
          <w:tab w:val="left" w:pos="142"/>
          <w:tab w:val="left" w:pos="851"/>
          <w:tab w:val="center" w:pos="5049"/>
        </w:tabs>
        <w:jc w:val="both"/>
        <w:rPr>
          <w:rFonts w:eastAsia="Calibri"/>
          <w:sz w:val="24"/>
          <w:szCs w:val="24"/>
          <w:lang w:val="lt-LT" w:eastAsia="en-US"/>
        </w:rPr>
      </w:pPr>
      <w:r>
        <w:rPr>
          <w:rFonts w:eastAsia="Calibri"/>
          <w:sz w:val="24"/>
          <w:szCs w:val="24"/>
          <w:u w:val="single"/>
          <w:lang w:val="lt-LT" w:eastAsia="en-US"/>
        </w:rPr>
        <w:t xml:space="preserve">                                                                </w:t>
      </w:r>
      <w:r w:rsidR="002B7A04" w:rsidRPr="00815C42">
        <w:rPr>
          <w:rFonts w:eastAsia="Calibri"/>
          <w:sz w:val="24"/>
          <w:szCs w:val="24"/>
          <w:lang w:val="lt-LT" w:eastAsia="en-US"/>
        </w:rPr>
        <w:tab/>
      </w:r>
      <w:r w:rsidR="002B7A04" w:rsidRPr="00815C42">
        <w:rPr>
          <w:rFonts w:eastAsia="Calibri"/>
          <w:sz w:val="24"/>
          <w:szCs w:val="24"/>
          <w:lang w:val="lt-LT" w:eastAsia="en-US"/>
        </w:rPr>
        <w:tab/>
        <w:t xml:space="preserve">  _________________________</w:t>
      </w:r>
    </w:p>
    <w:p w14:paraId="2C712BBD" w14:textId="77777777" w:rsidR="002B7A04" w:rsidRPr="00815C42" w:rsidRDefault="002B7A04" w:rsidP="002B7A04">
      <w:pPr>
        <w:tabs>
          <w:tab w:val="left" w:pos="851"/>
          <w:tab w:val="center" w:pos="5049"/>
        </w:tabs>
        <w:jc w:val="both"/>
        <w:rPr>
          <w:rFonts w:eastAsia="Calibri"/>
          <w:sz w:val="24"/>
          <w:szCs w:val="24"/>
          <w:lang w:val="lt-LT" w:eastAsia="en-US"/>
        </w:rPr>
      </w:pPr>
      <w:r w:rsidRPr="00815C42">
        <w:rPr>
          <w:rFonts w:eastAsia="Calibri"/>
          <w:sz w:val="24"/>
          <w:szCs w:val="24"/>
          <w:lang w:val="lt-LT" w:eastAsia="en-US"/>
        </w:rPr>
        <w:t xml:space="preserve">(tel.;  </w:t>
      </w:r>
      <w:proofErr w:type="spellStart"/>
      <w:r w:rsidRPr="00815C42">
        <w:rPr>
          <w:rFonts w:eastAsia="Calibri"/>
          <w:sz w:val="24"/>
          <w:szCs w:val="24"/>
          <w:lang w:val="lt-LT" w:eastAsia="en-US"/>
        </w:rPr>
        <w:t>faks</w:t>
      </w:r>
      <w:proofErr w:type="spellEnd"/>
      <w:r w:rsidRPr="00815C42">
        <w:rPr>
          <w:rFonts w:eastAsia="Calibri"/>
          <w:sz w:val="24"/>
          <w:szCs w:val="24"/>
          <w:lang w:val="lt-LT" w:eastAsia="en-US"/>
        </w:rPr>
        <w:t>;  el. p.)</w:t>
      </w:r>
      <w:r w:rsidRPr="00815C42">
        <w:rPr>
          <w:rFonts w:eastAsia="Calibri"/>
          <w:sz w:val="24"/>
          <w:szCs w:val="24"/>
          <w:lang w:val="lt-LT" w:eastAsia="en-US"/>
        </w:rPr>
        <w:tab/>
      </w:r>
      <w:r w:rsidRPr="00815C42">
        <w:rPr>
          <w:rFonts w:eastAsia="Calibri"/>
          <w:sz w:val="24"/>
          <w:szCs w:val="24"/>
          <w:lang w:val="lt-LT" w:eastAsia="en-US"/>
        </w:rPr>
        <w:tab/>
        <w:t xml:space="preserve">(tel.;  </w:t>
      </w:r>
      <w:proofErr w:type="spellStart"/>
      <w:r w:rsidRPr="00815C42">
        <w:rPr>
          <w:rFonts w:eastAsia="Calibri"/>
          <w:sz w:val="24"/>
          <w:szCs w:val="24"/>
          <w:lang w:val="lt-LT" w:eastAsia="en-US"/>
        </w:rPr>
        <w:t>faks</w:t>
      </w:r>
      <w:proofErr w:type="spellEnd"/>
      <w:r w:rsidRPr="00815C42">
        <w:rPr>
          <w:rFonts w:eastAsia="Calibri"/>
          <w:sz w:val="24"/>
          <w:szCs w:val="24"/>
          <w:lang w:val="lt-LT" w:eastAsia="en-US"/>
        </w:rPr>
        <w:t>;  el. p)</w:t>
      </w:r>
    </w:p>
    <w:p w14:paraId="0CA7C582" w14:textId="77777777" w:rsidR="002B7A04" w:rsidRPr="00815C42" w:rsidRDefault="002B7A04" w:rsidP="002B7A04">
      <w:pPr>
        <w:tabs>
          <w:tab w:val="left" w:pos="851"/>
          <w:tab w:val="center" w:pos="5049"/>
        </w:tabs>
        <w:jc w:val="both"/>
        <w:rPr>
          <w:rFonts w:eastAsia="Calibri"/>
          <w:sz w:val="24"/>
          <w:szCs w:val="24"/>
          <w:lang w:val="lt-LT" w:eastAsia="en-US"/>
        </w:rPr>
      </w:pPr>
      <w:r w:rsidRPr="00815C42">
        <w:rPr>
          <w:rFonts w:eastAsia="Calibri"/>
          <w:sz w:val="24"/>
          <w:szCs w:val="24"/>
          <w:lang w:val="lt-LT" w:eastAsia="en-US"/>
        </w:rPr>
        <w:t>___________________________________</w:t>
      </w:r>
      <w:r w:rsidRPr="00815C42">
        <w:rPr>
          <w:rFonts w:eastAsia="Calibri"/>
          <w:sz w:val="24"/>
          <w:szCs w:val="24"/>
          <w:lang w:val="lt-LT" w:eastAsia="en-US"/>
        </w:rPr>
        <w:tab/>
      </w:r>
      <w:r w:rsidRPr="00815C42">
        <w:rPr>
          <w:rFonts w:eastAsia="Calibri"/>
          <w:sz w:val="24"/>
          <w:szCs w:val="24"/>
          <w:lang w:val="lt-LT" w:eastAsia="en-US"/>
        </w:rPr>
        <w:tab/>
        <w:t>________________________</w:t>
      </w:r>
    </w:p>
    <w:p w14:paraId="1B50C985" w14:textId="77777777" w:rsidR="002B7A04" w:rsidRPr="00815C42" w:rsidRDefault="002B7A04" w:rsidP="002B7A04">
      <w:pPr>
        <w:tabs>
          <w:tab w:val="left" w:pos="851"/>
          <w:tab w:val="center" w:pos="5049"/>
        </w:tabs>
        <w:jc w:val="both"/>
        <w:rPr>
          <w:rFonts w:eastAsia="Calibri"/>
          <w:sz w:val="24"/>
          <w:szCs w:val="24"/>
          <w:lang w:val="lt-LT" w:eastAsia="en-US"/>
        </w:rPr>
      </w:pPr>
      <w:r w:rsidRPr="00815C42">
        <w:rPr>
          <w:rFonts w:eastAsia="Calibri"/>
          <w:sz w:val="24"/>
          <w:szCs w:val="24"/>
          <w:lang w:val="lt-LT" w:eastAsia="en-US"/>
        </w:rPr>
        <w:tab/>
        <w:t>(parašas)</w:t>
      </w:r>
      <w:r w:rsidRPr="00815C42">
        <w:rPr>
          <w:rFonts w:eastAsia="Calibri"/>
          <w:sz w:val="24"/>
          <w:szCs w:val="24"/>
          <w:lang w:val="lt-LT" w:eastAsia="en-US"/>
        </w:rPr>
        <w:tab/>
      </w:r>
      <w:r w:rsidRPr="00815C42">
        <w:rPr>
          <w:rFonts w:eastAsia="Calibri"/>
          <w:sz w:val="24"/>
          <w:szCs w:val="24"/>
          <w:lang w:val="lt-LT" w:eastAsia="en-US"/>
        </w:rPr>
        <w:tab/>
      </w:r>
      <w:r w:rsidRPr="00815C42">
        <w:rPr>
          <w:rFonts w:eastAsia="Calibri"/>
          <w:sz w:val="24"/>
          <w:szCs w:val="24"/>
          <w:lang w:val="lt-LT" w:eastAsia="en-US"/>
        </w:rPr>
        <w:tab/>
        <w:t>(parašas)</w:t>
      </w:r>
    </w:p>
    <w:p w14:paraId="054FBD20" w14:textId="77777777" w:rsidR="002B7A04" w:rsidRPr="00815C42" w:rsidRDefault="002B7A04" w:rsidP="002B7A04">
      <w:pPr>
        <w:spacing w:after="200"/>
        <w:jc w:val="both"/>
        <w:rPr>
          <w:sz w:val="24"/>
          <w:szCs w:val="24"/>
          <w:lang w:val="lt-LT"/>
        </w:rPr>
      </w:pPr>
    </w:p>
    <w:p w14:paraId="5F1724E1" w14:textId="77777777" w:rsidR="0008151C" w:rsidRDefault="0008151C"/>
    <w:p w14:paraId="7A6F47BA" w14:textId="77777777" w:rsidR="00A57193" w:rsidRDefault="00A57193"/>
    <w:p w14:paraId="1A1FAADA" w14:textId="77777777" w:rsidR="00A57193" w:rsidRDefault="00A57193"/>
    <w:p w14:paraId="04453BCB" w14:textId="19A2C84C" w:rsidR="00A57193" w:rsidRDefault="00A57193" w:rsidP="00A57193">
      <w:pPr>
        <w:tabs>
          <w:tab w:val="left" w:pos="-426"/>
        </w:tabs>
        <w:rPr>
          <w:sz w:val="24"/>
          <w:szCs w:val="24"/>
          <w:lang w:val="lt-LT"/>
        </w:rPr>
      </w:pPr>
      <w:r>
        <w:rPr>
          <w:sz w:val="24"/>
          <w:szCs w:val="24"/>
          <w:lang w:val="lt-LT"/>
        </w:rPr>
        <w:t xml:space="preserve">                                                                                                                          1 priedas</w:t>
      </w:r>
    </w:p>
    <w:p w14:paraId="43918C99" w14:textId="77777777" w:rsidR="00A57193" w:rsidRDefault="00A57193" w:rsidP="00A57193">
      <w:pPr>
        <w:tabs>
          <w:tab w:val="left" w:pos="-426"/>
        </w:tabs>
        <w:rPr>
          <w:sz w:val="24"/>
          <w:szCs w:val="24"/>
          <w:lang w:val="lt-LT"/>
        </w:rPr>
      </w:pPr>
    </w:p>
    <w:p w14:paraId="41CBA6F1" w14:textId="77777777" w:rsidR="00A57193" w:rsidRDefault="00A57193" w:rsidP="00A57193">
      <w:pPr>
        <w:tabs>
          <w:tab w:val="left" w:pos="-426"/>
        </w:tabs>
        <w:rPr>
          <w:sz w:val="24"/>
          <w:szCs w:val="24"/>
          <w:lang w:val="lt-LT"/>
        </w:rPr>
      </w:pPr>
    </w:p>
    <w:p w14:paraId="3CD051D4" w14:textId="77777777" w:rsidR="00A57193" w:rsidRPr="00A57193" w:rsidRDefault="00A57193" w:rsidP="00A57193">
      <w:pPr>
        <w:tabs>
          <w:tab w:val="left" w:pos="-426"/>
        </w:tabs>
        <w:rPr>
          <w:sz w:val="24"/>
          <w:szCs w:val="24"/>
          <w:lang w:val="lt-LT"/>
        </w:rPr>
      </w:pPr>
    </w:p>
    <w:p w14:paraId="6F139915" w14:textId="77777777" w:rsidR="00A57193" w:rsidRPr="00A57193" w:rsidRDefault="002D45D8" w:rsidP="00A57193">
      <w:pPr>
        <w:jc w:val="center"/>
        <w:rPr>
          <w:b/>
          <w:sz w:val="24"/>
          <w:szCs w:val="24"/>
          <w:lang w:val="lt-LT"/>
        </w:rPr>
      </w:pPr>
      <w:sdt>
        <w:sdtPr>
          <w:rPr>
            <w:sz w:val="24"/>
            <w:szCs w:val="24"/>
            <w:lang w:val="lt-LT" w:eastAsia="en-US"/>
          </w:rPr>
          <w:alias w:val="Pavadinimas"/>
          <w:tag w:val="title_c70b267504d44ed18ac6afba2ada1580"/>
          <w:id w:val="1076716398"/>
        </w:sdtPr>
        <w:sdtEndPr/>
        <w:sdtContent>
          <w:r w:rsidR="00A57193" w:rsidRPr="00A57193">
            <w:rPr>
              <w:b/>
              <w:sz w:val="24"/>
              <w:szCs w:val="24"/>
              <w:lang w:val="lt-LT"/>
            </w:rPr>
            <w:t>(Valdybos nario veiklos ataskaitos formos pavyzdys)</w:t>
          </w:r>
        </w:sdtContent>
      </w:sdt>
    </w:p>
    <w:p w14:paraId="5DE4BFA0" w14:textId="77777777" w:rsidR="00A57193" w:rsidRPr="00A57193" w:rsidRDefault="00A57193" w:rsidP="00A57193">
      <w:pPr>
        <w:jc w:val="center"/>
        <w:rPr>
          <w:b/>
          <w:sz w:val="24"/>
          <w:szCs w:val="24"/>
          <w:lang w:val="lt-LT"/>
        </w:rPr>
      </w:pPr>
    </w:p>
    <w:sdt>
      <w:sdtPr>
        <w:rPr>
          <w:sz w:val="24"/>
          <w:szCs w:val="24"/>
          <w:lang w:val="lt-LT" w:eastAsia="en-US"/>
        </w:rPr>
        <w:alias w:val="skirsnis"/>
        <w:tag w:val="part_3456691c90e542c79971bc2146beab01"/>
        <w:id w:val="-1542895048"/>
      </w:sdtPr>
      <w:sdtEndPr/>
      <w:sdtContent>
        <w:p w14:paraId="2B9846DA" w14:textId="77777777" w:rsidR="00A57193" w:rsidRPr="00A57193" w:rsidRDefault="002D45D8" w:rsidP="00A57193">
          <w:pPr>
            <w:jc w:val="center"/>
            <w:rPr>
              <w:b/>
              <w:sz w:val="24"/>
              <w:szCs w:val="24"/>
              <w:lang w:val="lt-LT"/>
            </w:rPr>
          </w:pPr>
          <w:sdt>
            <w:sdtPr>
              <w:rPr>
                <w:sz w:val="24"/>
                <w:szCs w:val="24"/>
                <w:lang w:val="lt-LT" w:eastAsia="en-US"/>
              </w:rPr>
              <w:alias w:val="Pavadinimas"/>
              <w:tag w:val="title_3456691c90e542c79971bc2146beab01"/>
              <w:id w:val="-703788653"/>
            </w:sdtPr>
            <w:sdtEndPr/>
            <w:sdtContent>
              <w:r w:rsidR="00A57193" w:rsidRPr="00A57193">
                <w:rPr>
                  <w:b/>
                  <w:sz w:val="24"/>
                  <w:szCs w:val="24"/>
                  <w:lang w:val="lt-LT"/>
                </w:rPr>
                <w:t>VALDYBOS NARIO VEIKLOS ATASKAITA</w:t>
              </w:r>
            </w:sdtContent>
          </w:sdt>
        </w:p>
        <w:p w14:paraId="0BE2D7FD" w14:textId="77777777" w:rsidR="00A57193" w:rsidRPr="00A57193" w:rsidRDefault="00A57193" w:rsidP="00A57193">
          <w:pPr>
            <w:jc w:val="center"/>
            <w:rPr>
              <w:b/>
              <w:sz w:val="24"/>
              <w:szCs w:val="24"/>
              <w:lang w:val="lt-LT"/>
            </w:rPr>
          </w:pPr>
        </w:p>
        <w:p w14:paraId="1884C0A1" w14:textId="77777777" w:rsidR="00A57193" w:rsidRPr="00A57193" w:rsidRDefault="00A57193" w:rsidP="00A57193">
          <w:pPr>
            <w:jc w:val="center"/>
            <w:rPr>
              <w:sz w:val="24"/>
              <w:szCs w:val="24"/>
              <w:lang w:val="lt-LT"/>
            </w:rPr>
          </w:pPr>
          <w:r w:rsidRPr="00A57193">
            <w:rPr>
              <w:sz w:val="24"/>
              <w:szCs w:val="24"/>
              <w:lang w:val="lt-LT"/>
            </w:rPr>
            <w:t>_______________</w:t>
          </w:r>
        </w:p>
        <w:p w14:paraId="37DEB169" w14:textId="77777777" w:rsidR="00A57193" w:rsidRPr="00A57193" w:rsidRDefault="00A57193" w:rsidP="00A57193">
          <w:pPr>
            <w:jc w:val="center"/>
            <w:rPr>
              <w:szCs w:val="24"/>
              <w:lang w:val="lt-LT"/>
            </w:rPr>
          </w:pPr>
          <w:r w:rsidRPr="00A57193">
            <w:rPr>
              <w:szCs w:val="24"/>
              <w:lang w:val="lt-LT"/>
            </w:rPr>
            <w:t>(data)</w:t>
          </w:r>
        </w:p>
        <w:p w14:paraId="7548E993" w14:textId="77777777" w:rsidR="00A57193" w:rsidRPr="00A57193" w:rsidRDefault="00A57193" w:rsidP="00A57193">
          <w:pPr>
            <w:tabs>
              <w:tab w:val="left" w:pos="1134"/>
            </w:tabs>
            <w:jc w:val="both"/>
            <w:rPr>
              <w:rFonts w:eastAsia="Calibri"/>
              <w:b/>
              <w:sz w:val="24"/>
              <w:szCs w:val="24"/>
              <w:lang w:val="lt-LT"/>
            </w:rPr>
          </w:pPr>
        </w:p>
        <w:p w14:paraId="0935A3D7" w14:textId="77777777" w:rsidR="00A57193" w:rsidRPr="00A57193" w:rsidRDefault="00A57193" w:rsidP="00A57193">
          <w:pPr>
            <w:rPr>
              <w:sz w:val="18"/>
              <w:szCs w:val="18"/>
              <w:lang w:val="lt-LT" w:eastAsia="en-US"/>
            </w:rPr>
          </w:pPr>
        </w:p>
        <w:p w14:paraId="69DB3742" w14:textId="77777777" w:rsidR="00A57193" w:rsidRPr="00A57193" w:rsidRDefault="00A57193" w:rsidP="00A57193">
          <w:pPr>
            <w:tabs>
              <w:tab w:val="right" w:leader="underscore" w:pos="6946"/>
            </w:tabs>
            <w:jc w:val="both"/>
            <w:rPr>
              <w:sz w:val="24"/>
              <w:szCs w:val="24"/>
              <w:lang w:val="lt-LT"/>
            </w:rPr>
          </w:pPr>
          <w:r w:rsidRPr="00A57193">
            <w:rPr>
              <w:sz w:val="24"/>
              <w:szCs w:val="24"/>
              <w:lang w:val="lt-LT"/>
            </w:rPr>
            <w:tab/>
            <w:t xml:space="preserve">, valdybos narys </w:t>
          </w:r>
        </w:p>
        <w:p w14:paraId="19E3DC1C" w14:textId="77777777" w:rsidR="00A57193" w:rsidRPr="00A57193" w:rsidRDefault="00A57193" w:rsidP="00A57193">
          <w:pPr>
            <w:tabs>
              <w:tab w:val="left" w:pos="1134"/>
            </w:tabs>
            <w:ind w:firstLine="284"/>
            <w:jc w:val="both"/>
            <w:rPr>
              <w:szCs w:val="24"/>
              <w:lang w:val="lt-LT"/>
            </w:rPr>
          </w:pPr>
          <w:r w:rsidRPr="00A57193">
            <w:rPr>
              <w:szCs w:val="24"/>
              <w:lang w:val="lt-LT"/>
            </w:rPr>
            <w:t>( savivaldybės valdomos įmonės pavadinimas, kodas)</w:t>
          </w:r>
        </w:p>
        <w:p w14:paraId="557FDEAF" w14:textId="77777777" w:rsidR="00A57193" w:rsidRPr="00A57193" w:rsidRDefault="00A57193" w:rsidP="00A57193">
          <w:pPr>
            <w:tabs>
              <w:tab w:val="left" w:pos="1134"/>
              <w:tab w:val="left" w:pos="7075"/>
            </w:tabs>
            <w:jc w:val="both"/>
            <w:rPr>
              <w:sz w:val="24"/>
              <w:szCs w:val="24"/>
              <w:lang w:val="lt-LT"/>
            </w:rPr>
          </w:pPr>
        </w:p>
        <w:p w14:paraId="258EC87A" w14:textId="77777777" w:rsidR="00A57193" w:rsidRPr="00A57193" w:rsidRDefault="00A57193" w:rsidP="00A57193">
          <w:pPr>
            <w:jc w:val="both"/>
            <w:rPr>
              <w:sz w:val="24"/>
              <w:szCs w:val="24"/>
              <w:lang w:val="lt-LT"/>
            </w:rPr>
          </w:pPr>
          <w:r w:rsidRPr="00A57193">
            <w:rPr>
              <w:sz w:val="24"/>
              <w:szCs w:val="24"/>
              <w:lang w:val="lt-LT"/>
            </w:rPr>
            <w:t>____________________________________________</w:t>
          </w:r>
        </w:p>
        <w:p w14:paraId="71ADAF2F" w14:textId="77777777" w:rsidR="00A57193" w:rsidRPr="00A57193" w:rsidRDefault="00A57193" w:rsidP="00A57193">
          <w:pPr>
            <w:tabs>
              <w:tab w:val="left" w:pos="1134"/>
            </w:tabs>
            <w:ind w:firstLine="1560"/>
            <w:jc w:val="both"/>
            <w:rPr>
              <w:szCs w:val="24"/>
              <w:lang w:val="lt-LT"/>
            </w:rPr>
          </w:pPr>
          <w:r w:rsidRPr="00A57193">
            <w:rPr>
              <w:szCs w:val="24"/>
              <w:lang w:val="lt-LT"/>
            </w:rPr>
            <w:t>(vardas ir pavardė)</w:t>
          </w:r>
        </w:p>
        <w:p w14:paraId="2F268720" w14:textId="77777777" w:rsidR="00A57193" w:rsidRPr="00A57193" w:rsidRDefault="00A57193" w:rsidP="00A57193">
          <w:pPr>
            <w:jc w:val="center"/>
            <w:rPr>
              <w:b/>
              <w:sz w:val="24"/>
              <w:szCs w:val="24"/>
              <w:lang w:val="lt-LT"/>
            </w:rPr>
          </w:pPr>
        </w:p>
        <w:p w14:paraId="741AA393" w14:textId="77777777" w:rsidR="00A57193" w:rsidRPr="00A57193" w:rsidRDefault="00A57193" w:rsidP="00A57193">
          <w:pPr>
            <w:rPr>
              <w:sz w:val="24"/>
              <w:szCs w:val="24"/>
              <w:lang w:val="lt-LT"/>
            </w:rPr>
          </w:pPr>
          <w:r w:rsidRPr="00A57193">
            <w:rPr>
              <w:sz w:val="24"/>
              <w:szCs w:val="24"/>
              <w:lang w:val="lt-LT"/>
            </w:rPr>
            <w:t xml:space="preserve">Valdybos nario veiklos valandinis įkainis ___________ </w:t>
          </w:r>
          <w:proofErr w:type="spellStart"/>
          <w:r w:rsidRPr="00A57193">
            <w:rPr>
              <w:sz w:val="24"/>
              <w:szCs w:val="24"/>
              <w:lang w:val="lt-LT"/>
            </w:rPr>
            <w:t>Eur</w:t>
          </w:r>
          <w:proofErr w:type="spellEnd"/>
        </w:p>
        <w:p w14:paraId="3D022D26" w14:textId="77777777" w:rsidR="00A57193" w:rsidRPr="00A57193" w:rsidRDefault="00A57193" w:rsidP="00A57193">
          <w:pPr>
            <w:rPr>
              <w:sz w:val="24"/>
              <w:szCs w:val="24"/>
              <w:lang w:val="lt-LT"/>
            </w:rPr>
          </w:pPr>
        </w:p>
        <w:p w14:paraId="178AD044" w14:textId="77777777" w:rsidR="00A57193" w:rsidRPr="00A57193" w:rsidRDefault="00A57193" w:rsidP="00A57193">
          <w:pPr>
            <w:rPr>
              <w:sz w:val="24"/>
              <w:szCs w:val="24"/>
              <w:lang w:val="lt-LT"/>
            </w:rPr>
          </w:pPr>
          <w:r w:rsidRPr="00A57193">
            <w:rPr>
              <w:sz w:val="24"/>
              <w:szCs w:val="24"/>
              <w:lang w:val="lt-LT"/>
            </w:rPr>
            <w:t>Ketvirtis, už kurį teikiama ataskaita ________________</w:t>
          </w:r>
        </w:p>
        <w:p w14:paraId="436482CA" w14:textId="77777777" w:rsidR="00A57193" w:rsidRPr="00A57193" w:rsidRDefault="00A57193" w:rsidP="00A57193">
          <w:pPr>
            <w:rPr>
              <w:sz w:val="24"/>
              <w:szCs w:val="24"/>
              <w:lang w:val="lt-LT"/>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6521"/>
            <w:gridCol w:w="1134"/>
          </w:tblGrid>
          <w:tr w:rsidR="00A57193" w:rsidRPr="00A57193" w14:paraId="5548BAA4" w14:textId="77777777" w:rsidTr="002C625E">
            <w:trPr>
              <w:trHeight w:val="23"/>
            </w:trPr>
            <w:tc>
              <w:tcPr>
                <w:tcW w:w="567" w:type="dxa"/>
                <w:shd w:val="clear" w:color="auto" w:fill="auto"/>
                <w:vAlign w:val="center"/>
              </w:tcPr>
              <w:p w14:paraId="01FA612B" w14:textId="77777777" w:rsidR="00A57193" w:rsidRPr="00A57193" w:rsidRDefault="00A57193" w:rsidP="00A57193">
                <w:pPr>
                  <w:jc w:val="center"/>
                  <w:rPr>
                    <w:sz w:val="22"/>
                    <w:szCs w:val="22"/>
                    <w:lang w:val="lt-LT"/>
                  </w:rPr>
                </w:pPr>
                <w:r w:rsidRPr="00A57193">
                  <w:rPr>
                    <w:sz w:val="22"/>
                    <w:szCs w:val="22"/>
                    <w:lang w:val="lt-LT"/>
                  </w:rPr>
                  <w:t>Eil. Nr.</w:t>
                </w:r>
              </w:p>
            </w:tc>
            <w:tc>
              <w:tcPr>
                <w:tcW w:w="1134" w:type="dxa"/>
                <w:shd w:val="clear" w:color="auto" w:fill="auto"/>
                <w:vAlign w:val="center"/>
              </w:tcPr>
              <w:p w14:paraId="7D6E63AB" w14:textId="77777777" w:rsidR="00A57193" w:rsidRPr="00A57193" w:rsidRDefault="00A57193" w:rsidP="00A57193">
                <w:pPr>
                  <w:jc w:val="center"/>
                  <w:rPr>
                    <w:sz w:val="22"/>
                    <w:szCs w:val="22"/>
                    <w:lang w:val="lt-LT"/>
                  </w:rPr>
                </w:pPr>
                <w:r w:rsidRPr="00A57193">
                  <w:rPr>
                    <w:sz w:val="22"/>
                    <w:szCs w:val="22"/>
                    <w:lang w:val="lt-LT"/>
                  </w:rPr>
                  <w:t>Data</w:t>
                </w:r>
              </w:p>
            </w:tc>
            <w:tc>
              <w:tcPr>
                <w:tcW w:w="6521" w:type="dxa"/>
                <w:shd w:val="clear" w:color="auto" w:fill="auto"/>
                <w:vAlign w:val="center"/>
              </w:tcPr>
              <w:p w14:paraId="0EF2880B" w14:textId="77777777" w:rsidR="00A57193" w:rsidRPr="00A57193" w:rsidRDefault="00A57193" w:rsidP="00A57193">
                <w:pPr>
                  <w:jc w:val="center"/>
                  <w:rPr>
                    <w:sz w:val="22"/>
                    <w:szCs w:val="22"/>
                    <w:lang w:val="lt-LT"/>
                  </w:rPr>
                </w:pPr>
                <w:r w:rsidRPr="00A57193">
                  <w:rPr>
                    <w:sz w:val="22"/>
                    <w:szCs w:val="22"/>
                    <w:lang w:val="lt-LT"/>
                  </w:rPr>
                  <w:t>Valdybos nario vykdyta veikla</w:t>
                </w:r>
              </w:p>
            </w:tc>
            <w:tc>
              <w:tcPr>
                <w:tcW w:w="1134" w:type="dxa"/>
                <w:shd w:val="clear" w:color="auto" w:fill="auto"/>
                <w:vAlign w:val="center"/>
              </w:tcPr>
              <w:p w14:paraId="0959CE37" w14:textId="77777777" w:rsidR="00A57193" w:rsidRPr="00A57193" w:rsidRDefault="00A57193" w:rsidP="00A57193">
                <w:pPr>
                  <w:jc w:val="center"/>
                  <w:rPr>
                    <w:sz w:val="22"/>
                    <w:szCs w:val="22"/>
                    <w:lang w:val="lt-LT"/>
                  </w:rPr>
                </w:pPr>
                <w:r w:rsidRPr="00A57193">
                  <w:rPr>
                    <w:sz w:val="22"/>
                    <w:szCs w:val="22"/>
                    <w:lang w:val="lt-LT"/>
                  </w:rPr>
                  <w:t>Valandų skaičius</w:t>
                </w:r>
              </w:p>
            </w:tc>
          </w:tr>
          <w:tr w:rsidR="00A57193" w:rsidRPr="00A57193" w14:paraId="3530A227" w14:textId="77777777" w:rsidTr="002C625E">
            <w:trPr>
              <w:trHeight w:val="23"/>
            </w:trPr>
            <w:tc>
              <w:tcPr>
                <w:tcW w:w="567" w:type="dxa"/>
                <w:shd w:val="clear" w:color="auto" w:fill="auto"/>
              </w:tcPr>
              <w:p w14:paraId="622D1B4A" w14:textId="77777777" w:rsidR="00A57193" w:rsidRPr="00A57193" w:rsidRDefault="00A57193" w:rsidP="00A57193">
                <w:pPr>
                  <w:rPr>
                    <w:sz w:val="22"/>
                    <w:szCs w:val="22"/>
                    <w:lang w:val="lt-LT"/>
                  </w:rPr>
                </w:pPr>
              </w:p>
            </w:tc>
            <w:tc>
              <w:tcPr>
                <w:tcW w:w="1134" w:type="dxa"/>
                <w:shd w:val="clear" w:color="auto" w:fill="auto"/>
              </w:tcPr>
              <w:p w14:paraId="777CCD6E" w14:textId="77777777" w:rsidR="00A57193" w:rsidRPr="00A57193" w:rsidRDefault="00A57193" w:rsidP="00A57193">
                <w:pPr>
                  <w:rPr>
                    <w:sz w:val="22"/>
                    <w:szCs w:val="22"/>
                    <w:lang w:val="lt-LT"/>
                  </w:rPr>
                </w:pPr>
              </w:p>
            </w:tc>
            <w:tc>
              <w:tcPr>
                <w:tcW w:w="6521" w:type="dxa"/>
                <w:shd w:val="clear" w:color="auto" w:fill="auto"/>
              </w:tcPr>
              <w:p w14:paraId="09E1F637" w14:textId="77777777" w:rsidR="00A57193" w:rsidRPr="00A57193" w:rsidRDefault="00A57193" w:rsidP="00A57193">
                <w:pPr>
                  <w:rPr>
                    <w:sz w:val="22"/>
                    <w:szCs w:val="22"/>
                    <w:lang w:val="lt-LT"/>
                  </w:rPr>
                </w:pPr>
              </w:p>
              <w:p w14:paraId="3CAF5C32" w14:textId="77777777" w:rsidR="00A57193" w:rsidRPr="00A57193" w:rsidRDefault="00A57193" w:rsidP="00A57193">
                <w:pPr>
                  <w:rPr>
                    <w:sz w:val="22"/>
                    <w:szCs w:val="22"/>
                    <w:lang w:val="lt-LT"/>
                  </w:rPr>
                </w:pPr>
              </w:p>
            </w:tc>
            <w:tc>
              <w:tcPr>
                <w:tcW w:w="1134" w:type="dxa"/>
                <w:shd w:val="clear" w:color="auto" w:fill="auto"/>
              </w:tcPr>
              <w:p w14:paraId="2E70B731" w14:textId="77777777" w:rsidR="00A57193" w:rsidRPr="00A57193" w:rsidRDefault="00A57193" w:rsidP="00A57193">
                <w:pPr>
                  <w:rPr>
                    <w:sz w:val="22"/>
                    <w:szCs w:val="22"/>
                    <w:lang w:val="lt-LT"/>
                  </w:rPr>
                </w:pPr>
              </w:p>
            </w:tc>
          </w:tr>
          <w:tr w:rsidR="00A57193" w:rsidRPr="00A57193" w14:paraId="7BB40EA2" w14:textId="77777777" w:rsidTr="002C625E">
            <w:trPr>
              <w:trHeight w:val="23"/>
            </w:trPr>
            <w:tc>
              <w:tcPr>
                <w:tcW w:w="567" w:type="dxa"/>
                <w:shd w:val="clear" w:color="auto" w:fill="auto"/>
              </w:tcPr>
              <w:p w14:paraId="25C9735C" w14:textId="77777777" w:rsidR="00A57193" w:rsidRPr="00A57193" w:rsidRDefault="00A57193" w:rsidP="00A57193">
                <w:pPr>
                  <w:rPr>
                    <w:sz w:val="22"/>
                    <w:szCs w:val="22"/>
                    <w:lang w:val="lt-LT"/>
                  </w:rPr>
                </w:pPr>
              </w:p>
            </w:tc>
            <w:tc>
              <w:tcPr>
                <w:tcW w:w="1134" w:type="dxa"/>
                <w:shd w:val="clear" w:color="auto" w:fill="auto"/>
              </w:tcPr>
              <w:p w14:paraId="3C5B44F2" w14:textId="77777777" w:rsidR="00A57193" w:rsidRPr="00A57193" w:rsidRDefault="00A57193" w:rsidP="00A57193">
                <w:pPr>
                  <w:rPr>
                    <w:sz w:val="22"/>
                    <w:szCs w:val="22"/>
                    <w:lang w:val="lt-LT"/>
                  </w:rPr>
                </w:pPr>
              </w:p>
            </w:tc>
            <w:tc>
              <w:tcPr>
                <w:tcW w:w="6521" w:type="dxa"/>
                <w:shd w:val="clear" w:color="auto" w:fill="auto"/>
              </w:tcPr>
              <w:p w14:paraId="1470DE6B" w14:textId="77777777" w:rsidR="00A57193" w:rsidRPr="00A57193" w:rsidRDefault="00A57193" w:rsidP="00A57193">
                <w:pPr>
                  <w:rPr>
                    <w:sz w:val="22"/>
                    <w:szCs w:val="22"/>
                    <w:lang w:val="lt-LT"/>
                  </w:rPr>
                </w:pPr>
              </w:p>
              <w:p w14:paraId="491174EE" w14:textId="77777777" w:rsidR="00A57193" w:rsidRPr="00A57193" w:rsidRDefault="00A57193" w:rsidP="00A57193">
                <w:pPr>
                  <w:rPr>
                    <w:sz w:val="22"/>
                    <w:szCs w:val="22"/>
                    <w:lang w:val="lt-LT"/>
                  </w:rPr>
                </w:pPr>
              </w:p>
            </w:tc>
            <w:tc>
              <w:tcPr>
                <w:tcW w:w="1134" w:type="dxa"/>
                <w:shd w:val="clear" w:color="auto" w:fill="auto"/>
              </w:tcPr>
              <w:p w14:paraId="3DBFA1EE" w14:textId="77777777" w:rsidR="00A57193" w:rsidRPr="00A57193" w:rsidRDefault="00A57193" w:rsidP="00A57193">
                <w:pPr>
                  <w:rPr>
                    <w:sz w:val="22"/>
                    <w:szCs w:val="22"/>
                    <w:lang w:val="lt-LT"/>
                  </w:rPr>
                </w:pPr>
              </w:p>
            </w:tc>
          </w:tr>
          <w:tr w:rsidR="00A57193" w:rsidRPr="00A57193" w14:paraId="209C2079" w14:textId="77777777" w:rsidTr="002C625E">
            <w:trPr>
              <w:trHeight w:val="23"/>
            </w:trPr>
            <w:tc>
              <w:tcPr>
                <w:tcW w:w="567" w:type="dxa"/>
                <w:shd w:val="clear" w:color="auto" w:fill="auto"/>
              </w:tcPr>
              <w:p w14:paraId="45A261A0" w14:textId="77777777" w:rsidR="00A57193" w:rsidRPr="00A57193" w:rsidRDefault="00A57193" w:rsidP="00A57193">
                <w:pPr>
                  <w:rPr>
                    <w:sz w:val="22"/>
                    <w:szCs w:val="22"/>
                    <w:lang w:val="lt-LT"/>
                  </w:rPr>
                </w:pPr>
              </w:p>
            </w:tc>
            <w:tc>
              <w:tcPr>
                <w:tcW w:w="1134" w:type="dxa"/>
                <w:shd w:val="clear" w:color="auto" w:fill="auto"/>
              </w:tcPr>
              <w:p w14:paraId="01880BDF" w14:textId="77777777" w:rsidR="00A57193" w:rsidRPr="00A57193" w:rsidRDefault="00A57193" w:rsidP="00A57193">
                <w:pPr>
                  <w:rPr>
                    <w:sz w:val="22"/>
                    <w:szCs w:val="22"/>
                    <w:lang w:val="lt-LT"/>
                  </w:rPr>
                </w:pPr>
              </w:p>
            </w:tc>
            <w:tc>
              <w:tcPr>
                <w:tcW w:w="6521" w:type="dxa"/>
                <w:shd w:val="clear" w:color="auto" w:fill="auto"/>
              </w:tcPr>
              <w:p w14:paraId="5B3C2E32" w14:textId="77777777" w:rsidR="00A57193" w:rsidRPr="00A57193" w:rsidRDefault="00A57193" w:rsidP="00A57193">
                <w:pPr>
                  <w:rPr>
                    <w:sz w:val="22"/>
                    <w:szCs w:val="22"/>
                    <w:lang w:val="lt-LT"/>
                  </w:rPr>
                </w:pPr>
              </w:p>
              <w:p w14:paraId="2EC5193F" w14:textId="77777777" w:rsidR="00A57193" w:rsidRPr="00A57193" w:rsidRDefault="00A57193" w:rsidP="00A57193">
                <w:pPr>
                  <w:rPr>
                    <w:sz w:val="22"/>
                    <w:szCs w:val="22"/>
                    <w:lang w:val="lt-LT"/>
                  </w:rPr>
                </w:pPr>
              </w:p>
            </w:tc>
            <w:tc>
              <w:tcPr>
                <w:tcW w:w="1134" w:type="dxa"/>
                <w:shd w:val="clear" w:color="auto" w:fill="auto"/>
              </w:tcPr>
              <w:p w14:paraId="5A664619" w14:textId="77777777" w:rsidR="00A57193" w:rsidRPr="00A57193" w:rsidRDefault="00A57193" w:rsidP="00A57193">
                <w:pPr>
                  <w:rPr>
                    <w:sz w:val="22"/>
                    <w:szCs w:val="22"/>
                    <w:lang w:val="lt-LT"/>
                  </w:rPr>
                </w:pPr>
              </w:p>
            </w:tc>
          </w:tr>
          <w:tr w:rsidR="00A57193" w:rsidRPr="00A57193" w14:paraId="3BEF69F6" w14:textId="77777777" w:rsidTr="002C625E">
            <w:trPr>
              <w:trHeight w:val="23"/>
            </w:trPr>
            <w:tc>
              <w:tcPr>
                <w:tcW w:w="567" w:type="dxa"/>
                <w:shd w:val="clear" w:color="auto" w:fill="auto"/>
              </w:tcPr>
              <w:p w14:paraId="2096914F" w14:textId="77777777" w:rsidR="00A57193" w:rsidRPr="00A57193" w:rsidRDefault="00A57193" w:rsidP="00A57193">
                <w:pPr>
                  <w:rPr>
                    <w:sz w:val="22"/>
                    <w:szCs w:val="22"/>
                    <w:lang w:val="lt-LT"/>
                  </w:rPr>
                </w:pPr>
              </w:p>
            </w:tc>
            <w:tc>
              <w:tcPr>
                <w:tcW w:w="1134" w:type="dxa"/>
                <w:shd w:val="clear" w:color="auto" w:fill="auto"/>
              </w:tcPr>
              <w:p w14:paraId="4B5144E3" w14:textId="77777777" w:rsidR="00A57193" w:rsidRPr="00A57193" w:rsidRDefault="00A57193" w:rsidP="00A57193">
                <w:pPr>
                  <w:rPr>
                    <w:sz w:val="22"/>
                    <w:szCs w:val="22"/>
                    <w:lang w:val="lt-LT"/>
                  </w:rPr>
                </w:pPr>
              </w:p>
            </w:tc>
            <w:tc>
              <w:tcPr>
                <w:tcW w:w="6521" w:type="dxa"/>
                <w:shd w:val="clear" w:color="auto" w:fill="auto"/>
              </w:tcPr>
              <w:p w14:paraId="07CC935B" w14:textId="77777777" w:rsidR="00A57193" w:rsidRPr="00A57193" w:rsidRDefault="00A57193" w:rsidP="00A57193">
                <w:pPr>
                  <w:rPr>
                    <w:sz w:val="22"/>
                    <w:szCs w:val="22"/>
                    <w:lang w:val="lt-LT"/>
                  </w:rPr>
                </w:pPr>
              </w:p>
              <w:p w14:paraId="4E3DCA32" w14:textId="77777777" w:rsidR="00A57193" w:rsidRPr="00A57193" w:rsidRDefault="00A57193" w:rsidP="00A57193">
                <w:pPr>
                  <w:rPr>
                    <w:sz w:val="22"/>
                    <w:szCs w:val="22"/>
                    <w:lang w:val="lt-LT"/>
                  </w:rPr>
                </w:pPr>
              </w:p>
            </w:tc>
            <w:tc>
              <w:tcPr>
                <w:tcW w:w="1134" w:type="dxa"/>
                <w:shd w:val="clear" w:color="auto" w:fill="auto"/>
              </w:tcPr>
              <w:p w14:paraId="3382CC96" w14:textId="77777777" w:rsidR="00A57193" w:rsidRPr="00A57193" w:rsidRDefault="00A57193" w:rsidP="00A57193">
                <w:pPr>
                  <w:rPr>
                    <w:sz w:val="22"/>
                    <w:szCs w:val="22"/>
                    <w:lang w:val="lt-LT"/>
                  </w:rPr>
                </w:pPr>
              </w:p>
            </w:tc>
          </w:tr>
          <w:tr w:rsidR="00A57193" w:rsidRPr="00A57193" w14:paraId="0B553407" w14:textId="77777777" w:rsidTr="002C625E">
            <w:trPr>
              <w:trHeight w:val="23"/>
            </w:trPr>
            <w:tc>
              <w:tcPr>
                <w:tcW w:w="8222" w:type="dxa"/>
                <w:gridSpan w:val="3"/>
                <w:shd w:val="clear" w:color="auto" w:fill="auto"/>
                <w:vAlign w:val="center"/>
              </w:tcPr>
              <w:p w14:paraId="6AC0E98B" w14:textId="77777777" w:rsidR="00A57193" w:rsidRPr="00A57193" w:rsidRDefault="00A57193" w:rsidP="00A57193">
                <w:pPr>
                  <w:jc w:val="right"/>
                  <w:rPr>
                    <w:sz w:val="22"/>
                    <w:szCs w:val="22"/>
                    <w:lang w:val="lt-LT"/>
                  </w:rPr>
                </w:pPr>
                <w:r w:rsidRPr="00A57193">
                  <w:rPr>
                    <w:sz w:val="22"/>
                    <w:szCs w:val="22"/>
                    <w:lang w:val="lt-LT"/>
                  </w:rPr>
                  <w:t>Iš viso</w:t>
                </w:r>
              </w:p>
            </w:tc>
            <w:tc>
              <w:tcPr>
                <w:tcW w:w="1134" w:type="dxa"/>
                <w:shd w:val="clear" w:color="auto" w:fill="auto"/>
              </w:tcPr>
              <w:p w14:paraId="05CC57E9" w14:textId="77777777" w:rsidR="00A57193" w:rsidRPr="00A57193" w:rsidRDefault="00A57193" w:rsidP="00A57193">
                <w:pPr>
                  <w:rPr>
                    <w:sz w:val="22"/>
                    <w:szCs w:val="22"/>
                    <w:lang w:val="lt-LT"/>
                  </w:rPr>
                </w:pPr>
              </w:p>
            </w:tc>
          </w:tr>
        </w:tbl>
        <w:p w14:paraId="5EB9B4BA" w14:textId="77777777" w:rsidR="00A57193" w:rsidRPr="00A57193" w:rsidRDefault="00A57193" w:rsidP="00A57193">
          <w:pPr>
            <w:rPr>
              <w:sz w:val="24"/>
              <w:szCs w:val="24"/>
              <w:lang w:val="lt-LT"/>
            </w:rPr>
          </w:pPr>
        </w:p>
        <w:p w14:paraId="155728A7" w14:textId="77777777" w:rsidR="00A57193" w:rsidRPr="00A57193" w:rsidRDefault="00A57193" w:rsidP="00A57193">
          <w:pPr>
            <w:rPr>
              <w:sz w:val="24"/>
              <w:szCs w:val="24"/>
              <w:lang w:val="lt-LT"/>
            </w:rPr>
          </w:pPr>
        </w:p>
        <w:p w14:paraId="4BBF436B" w14:textId="77777777" w:rsidR="00A57193" w:rsidRPr="00A57193" w:rsidRDefault="00A57193" w:rsidP="00A57193">
          <w:pPr>
            <w:tabs>
              <w:tab w:val="left" w:pos="1920"/>
              <w:tab w:val="left" w:pos="4560"/>
            </w:tabs>
            <w:suppressAutoHyphens/>
            <w:spacing w:line="298" w:lineRule="auto"/>
            <w:jc w:val="both"/>
            <w:textAlignment w:val="center"/>
            <w:rPr>
              <w:color w:val="000000"/>
              <w:sz w:val="24"/>
              <w:szCs w:val="24"/>
              <w:lang w:val="lt-LT" w:eastAsia="en-US"/>
            </w:rPr>
          </w:pPr>
          <w:r w:rsidRPr="00A57193">
            <w:rPr>
              <w:color w:val="000000"/>
              <w:sz w:val="24"/>
              <w:szCs w:val="24"/>
              <w:lang w:val="lt-LT" w:eastAsia="en-US"/>
            </w:rPr>
            <w:t>Valdybos narys</w:t>
          </w:r>
        </w:p>
        <w:p w14:paraId="038A34EB" w14:textId="77777777" w:rsidR="00A57193" w:rsidRPr="00A57193" w:rsidRDefault="00A57193" w:rsidP="00A57193">
          <w:pPr>
            <w:tabs>
              <w:tab w:val="left" w:pos="1920"/>
              <w:tab w:val="left" w:pos="4560"/>
            </w:tabs>
            <w:suppressAutoHyphens/>
            <w:spacing w:line="298" w:lineRule="auto"/>
            <w:jc w:val="both"/>
            <w:textAlignment w:val="center"/>
            <w:rPr>
              <w:color w:val="000000"/>
              <w:sz w:val="24"/>
              <w:szCs w:val="24"/>
              <w:lang w:val="lt-LT" w:eastAsia="en-US"/>
            </w:rPr>
          </w:pPr>
        </w:p>
        <w:p w14:paraId="681CD510" w14:textId="77777777" w:rsidR="00A57193" w:rsidRPr="00A57193" w:rsidRDefault="00A57193" w:rsidP="00A57193">
          <w:pPr>
            <w:tabs>
              <w:tab w:val="left" w:pos="1920"/>
              <w:tab w:val="left" w:pos="4560"/>
            </w:tabs>
            <w:suppressAutoHyphens/>
            <w:jc w:val="both"/>
            <w:textAlignment w:val="center"/>
            <w:rPr>
              <w:color w:val="000000"/>
              <w:sz w:val="24"/>
              <w:szCs w:val="24"/>
              <w:lang w:val="lt-LT" w:eastAsia="en-US"/>
            </w:rPr>
          </w:pPr>
          <w:r w:rsidRPr="00A57193">
            <w:rPr>
              <w:color w:val="000000"/>
              <w:sz w:val="24"/>
              <w:szCs w:val="24"/>
              <w:lang w:val="lt-LT" w:eastAsia="en-US"/>
            </w:rPr>
            <w:t>_________________________</w:t>
          </w:r>
          <w:r w:rsidRPr="00A57193">
            <w:rPr>
              <w:color w:val="000000"/>
              <w:sz w:val="24"/>
              <w:szCs w:val="24"/>
              <w:lang w:val="lt-LT" w:eastAsia="en-US"/>
            </w:rPr>
            <w:tab/>
          </w:r>
          <w:r w:rsidRPr="00A57193">
            <w:rPr>
              <w:color w:val="000000"/>
              <w:sz w:val="24"/>
              <w:szCs w:val="24"/>
              <w:lang w:val="lt-LT" w:eastAsia="en-US"/>
            </w:rPr>
            <w:tab/>
          </w:r>
          <w:r w:rsidRPr="00A57193">
            <w:rPr>
              <w:color w:val="000000"/>
              <w:sz w:val="24"/>
              <w:szCs w:val="24"/>
              <w:lang w:val="lt-LT" w:eastAsia="en-US"/>
            </w:rPr>
            <w:tab/>
          </w:r>
          <w:r w:rsidRPr="00A57193">
            <w:rPr>
              <w:color w:val="000000"/>
              <w:sz w:val="24"/>
              <w:szCs w:val="24"/>
              <w:lang w:val="lt-LT" w:eastAsia="en-US"/>
            </w:rPr>
            <w:tab/>
            <w:t>___________</w:t>
          </w:r>
        </w:p>
        <w:p w14:paraId="3526C1C5" w14:textId="77777777" w:rsidR="00A57193" w:rsidRPr="00A57193" w:rsidRDefault="00A57193" w:rsidP="00A57193">
          <w:pPr>
            <w:tabs>
              <w:tab w:val="left" w:pos="1920"/>
              <w:tab w:val="left" w:pos="4560"/>
            </w:tabs>
            <w:suppressAutoHyphens/>
            <w:ind w:firstLine="709"/>
            <w:jc w:val="both"/>
            <w:textAlignment w:val="center"/>
            <w:rPr>
              <w:color w:val="000000"/>
              <w:szCs w:val="24"/>
              <w:lang w:val="lt-LT" w:eastAsia="en-US"/>
            </w:rPr>
          </w:pPr>
          <w:r w:rsidRPr="00A57193">
            <w:rPr>
              <w:color w:val="000000"/>
              <w:szCs w:val="24"/>
              <w:lang w:val="lt-LT" w:eastAsia="en-US"/>
            </w:rPr>
            <w:t>(vardas ir pavardė)</w:t>
          </w:r>
          <w:r w:rsidRPr="00A57193">
            <w:rPr>
              <w:color w:val="000000"/>
              <w:szCs w:val="24"/>
              <w:lang w:val="lt-LT" w:eastAsia="en-US"/>
            </w:rPr>
            <w:tab/>
          </w:r>
          <w:r w:rsidRPr="00A57193">
            <w:rPr>
              <w:color w:val="000000"/>
              <w:szCs w:val="24"/>
              <w:lang w:val="lt-LT" w:eastAsia="en-US"/>
            </w:rPr>
            <w:tab/>
          </w:r>
          <w:r w:rsidRPr="00A57193">
            <w:rPr>
              <w:color w:val="000000"/>
              <w:szCs w:val="24"/>
              <w:lang w:val="lt-LT" w:eastAsia="en-US"/>
            </w:rPr>
            <w:tab/>
          </w:r>
          <w:r w:rsidRPr="00A57193">
            <w:rPr>
              <w:color w:val="000000"/>
              <w:szCs w:val="24"/>
              <w:lang w:val="lt-LT" w:eastAsia="en-US"/>
            </w:rPr>
            <w:tab/>
            <w:t xml:space="preserve">      (parašas)</w:t>
          </w:r>
        </w:p>
        <w:p w14:paraId="2AE47F2E" w14:textId="77777777" w:rsidR="00A57193" w:rsidRPr="00A57193" w:rsidRDefault="00A57193" w:rsidP="00A57193">
          <w:pPr>
            <w:tabs>
              <w:tab w:val="left" w:pos="-426"/>
            </w:tabs>
            <w:rPr>
              <w:sz w:val="24"/>
              <w:szCs w:val="24"/>
              <w:lang w:val="lt-LT"/>
            </w:rPr>
          </w:pPr>
        </w:p>
        <w:p w14:paraId="1AEFCEAC" w14:textId="77777777" w:rsidR="00A57193" w:rsidRPr="00A57193" w:rsidRDefault="00A57193" w:rsidP="00A57193">
          <w:pPr>
            <w:tabs>
              <w:tab w:val="left" w:pos="-426"/>
            </w:tabs>
            <w:rPr>
              <w:sz w:val="24"/>
              <w:szCs w:val="24"/>
              <w:lang w:val="lt-LT"/>
            </w:rPr>
          </w:pPr>
        </w:p>
        <w:p w14:paraId="4BEA1F79" w14:textId="7CD8507B" w:rsidR="00A57193" w:rsidRDefault="002D45D8" w:rsidP="00A57193"/>
      </w:sdtContent>
    </w:sdt>
    <w:p w14:paraId="6FC63A39" w14:textId="77777777" w:rsidR="00A57193" w:rsidRDefault="00A57193"/>
    <w:p w14:paraId="22B491AC" w14:textId="77777777" w:rsidR="00A57193" w:rsidRDefault="00A57193"/>
    <w:sectPr w:rsidR="00A57193" w:rsidSect="00A57193">
      <w:pgSz w:w="11906" w:h="16838"/>
      <w:pgMar w:top="1701" w:right="567"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53187" w16cex:dateUtc="2021-01-22T0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3D8323" w16cid:durableId="23B5311E"/>
  <w16cid:commentId w16cid:paraId="6F02DADE" w16cid:durableId="23B5311F"/>
  <w16cid:commentId w16cid:paraId="2AA64876" w16cid:durableId="23B53187"/>
  <w16cid:commentId w16cid:paraId="5B937BB8" w16cid:durableId="23B53120"/>
  <w16cid:commentId w16cid:paraId="43FE3276" w16cid:durableId="23B5312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04"/>
    <w:rsid w:val="0008151C"/>
    <w:rsid w:val="000D3D49"/>
    <w:rsid w:val="00101E9B"/>
    <w:rsid w:val="002B11BD"/>
    <w:rsid w:val="002B7A04"/>
    <w:rsid w:val="002C6BA7"/>
    <w:rsid w:val="002D45D8"/>
    <w:rsid w:val="00361ADD"/>
    <w:rsid w:val="003C123E"/>
    <w:rsid w:val="005762F4"/>
    <w:rsid w:val="005A384E"/>
    <w:rsid w:val="00834BFE"/>
    <w:rsid w:val="008E2B64"/>
    <w:rsid w:val="00944BDF"/>
    <w:rsid w:val="009E4B04"/>
    <w:rsid w:val="00A57193"/>
    <w:rsid w:val="00BF2578"/>
    <w:rsid w:val="00BF4A98"/>
    <w:rsid w:val="00CC5F13"/>
    <w:rsid w:val="00DE78F8"/>
    <w:rsid w:val="00E22115"/>
    <w:rsid w:val="00E956BA"/>
    <w:rsid w:val="00EC4361"/>
    <w:rsid w:val="00F65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2320E"/>
  <w15:docId w15:val="{DF107E71-1608-4D79-BE8F-EDD4747F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B7A04"/>
    <w:pPr>
      <w:spacing w:after="0" w:line="240" w:lineRule="auto"/>
    </w:pPr>
    <w:rPr>
      <w:rFonts w:ascii="Times New Roman" w:eastAsia="Times New Roman" w:hAnsi="Times New Roman" w:cs="Times New Roman"/>
      <w:sz w:val="20"/>
      <w:szCs w:val="20"/>
      <w:lang w:val="lv-LV"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E956BA"/>
    <w:rPr>
      <w:sz w:val="16"/>
      <w:szCs w:val="16"/>
    </w:rPr>
  </w:style>
  <w:style w:type="paragraph" w:styleId="Komentarotekstas">
    <w:name w:val="annotation text"/>
    <w:basedOn w:val="prastasis"/>
    <w:link w:val="KomentarotekstasDiagrama"/>
    <w:uiPriority w:val="99"/>
    <w:semiHidden/>
    <w:unhideWhenUsed/>
    <w:rsid w:val="00E956BA"/>
  </w:style>
  <w:style w:type="character" w:customStyle="1" w:styleId="KomentarotekstasDiagrama">
    <w:name w:val="Komentaro tekstas Diagrama"/>
    <w:basedOn w:val="Numatytasispastraiposriftas"/>
    <w:link w:val="Komentarotekstas"/>
    <w:uiPriority w:val="99"/>
    <w:semiHidden/>
    <w:rsid w:val="00E956BA"/>
    <w:rPr>
      <w:rFonts w:ascii="Times New Roman" w:eastAsia="Times New Roman" w:hAnsi="Times New Roman" w:cs="Times New Roman"/>
      <w:sz w:val="20"/>
      <w:szCs w:val="20"/>
      <w:lang w:val="lv-LV" w:eastAsia="lt-LT"/>
    </w:rPr>
  </w:style>
  <w:style w:type="paragraph" w:styleId="Komentarotema">
    <w:name w:val="annotation subject"/>
    <w:basedOn w:val="Komentarotekstas"/>
    <w:next w:val="Komentarotekstas"/>
    <w:link w:val="KomentarotemaDiagrama"/>
    <w:uiPriority w:val="99"/>
    <w:semiHidden/>
    <w:unhideWhenUsed/>
    <w:rsid w:val="00E956BA"/>
    <w:rPr>
      <w:b/>
      <w:bCs/>
    </w:rPr>
  </w:style>
  <w:style w:type="character" w:customStyle="1" w:styleId="KomentarotemaDiagrama">
    <w:name w:val="Komentaro tema Diagrama"/>
    <w:basedOn w:val="KomentarotekstasDiagrama"/>
    <w:link w:val="Komentarotema"/>
    <w:uiPriority w:val="99"/>
    <w:semiHidden/>
    <w:rsid w:val="00E956BA"/>
    <w:rPr>
      <w:rFonts w:ascii="Times New Roman" w:eastAsia="Times New Roman" w:hAnsi="Times New Roman" w:cs="Times New Roman"/>
      <w:b/>
      <w:bCs/>
      <w:sz w:val="20"/>
      <w:szCs w:val="20"/>
      <w:lang w:val="lv-LV" w:eastAsia="lt-LT"/>
    </w:rPr>
  </w:style>
  <w:style w:type="paragraph" w:styleId="Debesliotekstas">
    <w:name w:val="Balloon Text"/>
    <w:basedOn w:val="prastasis"/>
    <w:link w:val="DebesliotekstasDiagrama"/>
    <w:uiPriority w:val="99"/>
    <w:semiHidden/>
    <w:unhideWhenUsed/>
    <w:rsid w:val="00E956B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956BA"/>
    <w:rPr>
      <w:rFonts w:ascii="Tahoma" w:eastAsia="Times New Roman" w:hAnsi="Tahoma" w:cs="Tahoma"/>
      <w:sz w:val="16"/>
      <w:szCs w:val="16"/>
      <w:lang w:val="lv-LV" w:eastAsia="lt-LT"/>
    </w:rPr>
  </w:style>
  <w:style w:type="character" w:styleId="Hipersaitas">
    <w:name w:val="Hyperlink"/>
    <w:rsid w:val="008E2B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62642">
      <w:bodyDiv w:val="1"/>
      <w:marLeft w:val="0"/>
      <w:marRight w:val="0"/>
      <w:marTop w:val="0"/>
      <w:marBottom w:val="0"/>
      <w:divBdr>
        <w:top w:val="none" w:sz="0" w:space="0" w:color="auto"/>
        <w:left w:val="none" w:sz="0" w:space="0" w:color="auto"/>
        <w:bottom w:val="none" w:sz="0" w:space="0" w:color="auto"/>
        <w:right w:val="none" w:sz="0" w:space="0" w:color="auto"/>
      </w:divBdr>
    </w:div>
    <w:div w:id="1282300295">
      <w:bodyDiv w:val="1"/>
      <w:marLeft w:val="0"/>
      <w:marRight w:val="0"/>
      <w:marTop w:val="0"/>
      <w:marBottom w:val="0"/>
      <w:divBdr>
        <w:top w:val="none" w:sz="0" w:space="0" w:color="auto"/>
        <w:left w:val="none" w:sz="0" w:space="0" w:color="auto"/>
        <w:bottom w:val="none" w:sz="0" w:space="0" w:color="auto"/>
        <w:right w:val="none" w:sz="0" w:space="0" w:color="auto"/>
      </w:divBdr>
    </w:div>
    <w:div w:id="1655140318">
      <w:bodyDiv w:val="1"/>
      <w:marLeft w:val="0"/>
      <w:marRight w:val="0"/>
      <w:marTop w:val="0"/>
      <w:marBottom w:val="0"/>
      <w:divBdr>
        <w:top w:val="none" w:sz="0" w:space="0" w:color="auto"/>
        <w:left w:val="none" w:sz="0" w:space="0" w:color="auto"/>
        <w:bottom w:val="none" w:sz="0" w:space="0" w:color="auto"/>
        <w:right w:val="none" w:sz="0" w:space="0" w:color="auto"/>
      </w:divBdr>
    </w:div>
    <w:div w:id="190140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10" Type="http://schemas.microsoft.com/office/2016/09/relationships/commentsIds" Target="commentsIds.xml"/><Relationship Id="rId4" Type="http://schemas.openxmlformats.org/officeDocument/2006/relationships/fontTable" Target="fontTable.xml"/><Relationship Id="rId9" Type="http://schemas.microsoft.com/office/2018/08/relationships/commentsExtensible" Target="commentsExtensi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10682</Words>
  <Characters>6089</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Jolanta Stankevič</cp:lastModifiedBy>
  <cp:revision>2</cp:revision>
  <dcterms:created xsi:type="dcterms:W3CDTF">2021-02-22T13:02:00Z</dcterms:created>
  <dcterms:modified xsi:type="dcterms:W3CDTF">2021-02-22T13:02:00Z</dcterms:modified>
</cp:coreProperties>
</file>